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F5C60">
      <w:pPr>
        <w:tabs>
          <w:tab w:val="left" w:pos="1471"/>
          <w:tab w:val="center" w:pos="5609"/>
        </w:tabs>
        <w:spacing w:line="360" w:lineRule="auto"/>
        <w:jc w:val="left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-977900</wp:posOffset>
                </wp:positionH>
                <wp:positionV relativeFrom="paragraph">
                  <wp:posOffset>274320</wp:posOffset>
                </wp:positionV>
                <wp:extent cx="6105525" cy="19050"/>
                <wp:effectExtent l="0" t="19050" r="9525" b="19050"/>
                <wp:wrapNone/>
                <wp:docPr id="1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77pt;margin-top:21.6pt;height:1.5pt;width:480.75pt;z-index:251659264;mso-width-relative:page;mso-height-relative:page;" filled="f" stroked="t" coordsize="21600,21600" o:gfxdata="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KtEtgtoAAAAKAQAADwAAAAAAAAABACAAAAAiAAAAZHJz&#10;L2Rvd25yZXYueG1sUEsBAhQAFAAAAAgAh07iQCBLZS4CAgAA8wMAAA4AAAAAAAAAAQAgAAAAKQEA&#10;AGRycy9lMm9Eb2MueG1sUEsFBgAAAAAGAAYAWQEAAJ0FAAAAAA==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Arial" w:hAnsi="Arial" w:cs="Arial"/>
          <w:b/>
          <w:sz w:val="40"/>
          <w:szCs w:val="40"/>
          <w:lang w:eastAsia="zh-CN"/>
        </w:rPr>
        <w:tab/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7104FFCD">
      <w:pPr>
        <w:spacing w:line="360" w:lineRule="auto"/>
        <w:rPr>
          <w:rFonts w:ascii="Arial" w:hAnsi="Arial" w:cs="Arial"/>
          <w:b/>
          <w:sz w:val="36"/>
          <w:szCs w:val="36"/>
        </w:rPr>
      </w:pPr>
      <w:r>
        <w:rPr>
          <w:rFonts w:hint="default" w:ascii="Arial" w:hAnsi="Arial" w:cs="Arial"/>
          <w:b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322580</wp:posOffset>
                </wp:positionV>
                <wp:extent cx="6105525" cy="19050"/>
                <wp:effectExtent l="0" t="19050" r="9525" b="19050"/>
                <wp:wrapNone/>
                <wp:docPr id="2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0" o:spid="_x0000_s1026" o:spt="32" type="#_x0000_t32" style="position:absolute;left:0pt;flip:y;margin-left:-3.45pt;margin-top:25.4pt;height:1.5pt;width:480.75pt;z-index:251659264;mso-width-relative:page;mso-height-relative:page;" filled="f" stroked="t" coordsize="21600,21600" o:gfxdata="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yrhml2AAAAAgBAAAPAAAAAAAAAAEAIAAAACIAAABkcnMvZG93&#10;bnJldi54bWxQSwECFAAUAAAACACHTuJA11HTKgACAADzAwAADgAAAAAAAAABACAAAAAnAQAAZHJz&#10;L2Uyb0RvYy54bWxQSwUGAAAAAAYABgBZAQAAmQ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Arial" w:hAnsi="Arial" w:cs="Arial"/>
          <w:b/>
          <w:sz w:val="36"/>
          <w:szCs w:val="36"/>
          <w:lang w:val="en-US" w:eastAsia="zh-CN"/>
        </w:rPr>
        <w:t>2</w:t>
      </w:r>
      <w:r>
        <w:rPr>
          <w:rFonts w:ascii="Arial" w:hAnsi="Arial" w:cs="Arial"/>
          <w:b/>
          <w:sz w:val="36"/>
          <w:szCs w:val="36"/>
        </w:rPr>
        <w:t xml:space="preserve">00G </w:t>
      </w:r>
      <w:r>
        <w:rPr>
          <w:rFonts w:hint="eastAsia" w:ascii="Arial" w:hAnsi="Arial" w:cs="Arial"/>
          <w:b/>
          <w:sz w:val="36"/>
          <w:szCs w:val="36"/>
        </w:rPr>
        <w:t>QSFP</w:t>
      </w:r>
      <w:r>
        <w:rPr>
          <w:rFonts w:hint="eastAsia" w:ascii="Arial" w:hAnsi="Arial" w:cs="Arial"/>
          <w:b/>
          <w:sz w:val="36"/>
          <w:szCs w:val="36"/>
          <w:lang w:val="en-US" w:eastAsia="zh-CN"/>
        </w:rPr>
        <w:t>56 to 2*100G</w:t>
      </w:r>
      <w:r>
        <w:rPr>
          <w:rFonts w:ascii="Arial" w:hAnsi="Arial" w:cs="Arial"/>
          <w:b/>
          <w:sz w:val="36"/>
          <w:szCs w:val="36"/>
        </w:rPr>
        <w:t xml:space="preserve"> </w:t>
      </w:r>
      <w:r>
        <w:rPr>
          <w:rFonts w:hint="eastAsia" w:ascii="Arial" w:hAnsi="Arial" w:cs="Arial"/>
          <w:b/>
          <w:sz w:val="36"/>
          <w:szCs w:val="36"/>
          <w:lang w:val="en-US" w:eastAsia="zh-CN"/>
        </w:rPr>
        <w:t>QSFP56 AOC</w:t>
      </w:r>
      <w:r>
        <w:rPr>
          <w:rFonts w:ascii="Arial" w:hAnsi="Arial" w:cs="Arial"/>
          <w:b/>
          <w:sz w:val="36"/>
          <w:szCs w:val="36"/>
        </w:rPr>
        <w:t xml:space="preserve"> Transceivers</w:t>
      </w:r>
    </w:p>
    <w:p w14:paraId="66565DFF">
      <w:pPr>
        <w:rPr>
          <w:rFonts w:ascii="Arial" w:hAnsi="Arial" w:cs="Arial"/>
          <w:b/>
          <w:sz w:val="22"/>
        </w:rPr>
      </w:pPr>
      <w:r>
        <w:rPr>
          <w:rFonts w:hint="eastAsia" w:ascii="Arial Unicode MS" w:hAnsi="Arial Unicode MS" w:eastAsia="Arial Unicode MS" w:cs="Arial Unicode MS"/>
          <w:color w:val="000000"/>
          <w:sz w:val="16"/>
          <w:szCs w:val="16"/>
        </w:rPr>
        <w:t> </w:t>
      </w:r>
    </w:p>
    <w:p w14:paraId="4F8DD8E2">
      <w:pPr>
        <w:rPr>
          <w:rFonts w:ascii="Arial" w:hAnsi="Arial" w:cs="Arial"/>
          <w:b/>
          <w:sz w:val="22"/>
        </w:rPr>
        <w:sectPr>
          <w:headerReference r:id="rId3" w:type="default"/>
          <w:footerReference r:id="rId4" w:type="default"/>
          <w:footerReference r:id="rId5" w:type="even"/>
          <w:pgSz w:w="11900" w:h="16840"/>
          <w:pgMar w:top="567" w:right="1134" w:bottom="851" w:left="1134" w:header="170" w:footer="0" w:gutter="0"/>
          <w:cols w:space="708" w:num="1"/>
          <w:docGrid w:linePitch="360" w:charSpace="0"/>
        </w:sectPr>
      </w:pPr>
    </w:p>
    <w:p w14:paraId="07A52539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FEATURES</w:t>
      </w:r>
    </w:p>
    <w:p w14:paraId="696B58A7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  <w:lang w:val="en-US" w:eastAsia="zh-CN"/>
        </w:rPr>
      </w:pPr>
      <w:r>
        <w:rPr>
          <w:rFonts w:ascii="Arial" w:hAnsi="Arial" w:cs="Arial"/>
          <w:sz w:val="22"/>
          <w:szCs w:val="22"/>
          <w:lang w:val="en-US" w:eastAsia="zh-CN"/>
        </w:rPr>
        <w:t xml:space="preserve">Supports IBTA InfiniBand HDR </w:t>
      </w:r>
    </w:p>
    <w:p w14:paraId="6D219A94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  <w:lang w:val="en-US" w:eastAsia="zh-CN"/>
        </w:rPr>
      </w:pPr>
      <w:r>
        <w:rPr>
          <w:rFonts w:ascii="Arial" w:hAnsi="Arial" w:cs="Arial"/>
          <w:sz w:val="22"/>
          <w:szCs w:val="22"/>
          <w:lang w:val="en-US" w:eastAsia="zh-CN"/>
        </w:rPr>
        <w:t>200GbE to 2x100GbE data rate</w:t>
      </w:r>
    </w:p>
    <w:p w14:paraId="30758ED1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  <w:lang w:val="en-US" w:eastAsia="zh-CN"/>
        </w:rPr>
      </w:pPr>
      <w:r>
        <w:rPr>
          <w:rFonts w:hint="eastAsia" w:ascii="Arial" w:hAnsi="Arial" w:cs="Arial"/>
          <w:sz w:val="22"/>
          <w:szCs w:val="22"/>
          <w:lang w:val="en-US" w:eastAsia="zh-CN"/>
        </w:rPr>
        <w:t>50 Gb</w:t>
      </w:r>
      <w:r>
        <w:rPr>
          <w:rFonts w:hint="default" w:ascii="Arial" w:hAnsi="Arial" w:cs="Arial"/>
          <w:sz w:val="22"/>
          <w:szCs w:val="22"/>
          <w:lang w:val="en-US" w:eastAsia="zh-CN"/>
        </w:rPr>
        <w:t xml:space="preserve">/s PAM4 modulation </w:t>
      </w:r>
      <w:r>
        <w:rPr>
          <w:rFonts w:hint="eastAsia" w:ascii="Arial" w:hAnsi="Arial" w:cs="Arial"/>
          <w:sz w:val="22"/>
          <w:szCs w:val="22"/>
          <w:lang w:val="en-US" w:eastAsia="zh-CN"/>
        </w:rPr>
        <w:t>per lane</w:t>
      </w:r>
    </w:p>
    <w:p w14:paraId="3C48F916">
      <w:pPr>
        <w:pStyle w:val="24"/>
        <w:numPr>
          <w:ilvl w:val="0"/>
          <w:numId w:val="1"/>
        </w:numPr>
        <w:rPr>
          <w:rFonts w:hint="default" w:ascii="Arial" w:hAnsi="Arial" w:cs="Arial"/>
          <w:sz w:val="22"/>
          <w:szCs w:val="22"/>
          <w:lang w:val="en-US"/>
        </w:rPr>
      </w:pPr>
      <w:r>
        <w:rPr>
          <w:rFonts w:hint="default" w:ascii="Arial" w:hAnsi="Arial" w:cs="Arial"/>
          <w:sz w:val="22"/>
          <w:szCs w:val="22"/>
          <w:lang w:val="en-US" w:eastAsia="zh-CN"/>
        </w:rPr>
        <w:t xml:space="preserve">SFF-8665 compliant QSFP56 port </w:t>
      </w:r>
    </w:p>
    <w:p w14:paraId="6697C78E">
      <w:pPr>
        <w:pStyle w:val="24"/>
        <w:numPr>
          <w:ilvl w:val="0"/>
          <w:numId w:val="1"/>
        </w:numPr>
        <w:rPr>
          <w:rFonts w:hint="default" w:ascii="Arial" w:hAnsi="Arial" w:cs="Arial"/>
          <w:sz w:val="22"/>
          <w:szCs w:val="22"/>
          <w:lang w:val="en-US"/>
        </w:rPr>
      </w:pPr>
      <w:r>
        <w:rPr>
          <w:rFonts w:hint="eastAsia" w:ascii="Arial" w:hAnsi="Arial" w:cs="Arial"/>
          <w:sz w:val="22"/>
          <w:szCs w:val="22"/>
          <w:lang w:val="en-US" w:eastAsia="zh-CN"/>
        </w:rPr>
        <w:t xml:space="preserve">Support </w:t>
      </w:r>
      <w:r>
        <w:rPr>
          <w:rFonts w:hint="default" w:ascii="Arial" w:hAnsi="Arial" w:cs="Arial"/>
          <w:sz w:val="22"/>
          <w:szCs w:val="22"/>
          <w:lang w:val="en-US" w:eastAsia="zh-CN"/>
        </w:rPr>
        <w:t>SFF-8636</w:t>
      </w:r>
      <w:r>
        <w:rPr>
          <w:rFonts w:hint="eastAsia" w:ascii="Arial" w:hAnsi="Arial" w:cs="Arial"/>
          <w:sz w:val="22"/>
          <w:szCs w:val="22"/>
          <w:lang w:val="en-US" w:eastAsia="zh-CN"/>
        </w:rPr>
        <w:t xml:space="preserve"> or CMIS 5.0 </w:t>
      </w:r>
      <w:r>
        <w:rPr>
          <w:rFonts w:hint="default" w:ascii="Arial" w:hAnsi="Arial" w:cs="Arial"/>
          <w:sz w:val="22"/>
          <w:szCs w:val="22"/>
          <w:lang w:val="en-US" w:eastAsia="zh-CN"/>
        </w:rPr>
        <w:t>compliant I2C management</w:t>
      </w:r>
    </w:p>
    <w:p w14:paraId="2A26C7B9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en-US" w:eastAsia="zh-CN"/>
        </w:rPr>
        <w:t xml:space="preserve">Single 3.3V power supply </w:t>
      </w:r>
    </w:p>
    <w:p w14:paraId="07B6C127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en-US" w:eastAsia="zh-CN"/>
        </w:rPr>
        <w:t xml:space="preserve">4.5W power dissipation each end, with retiming </w:t>
      </w:r>
    </w:p>
    <w:p w14:paraId="045746D0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hint="eastAsia" w:ascii="Arial" w:hAnsi="Arial" w:cs="Arial"/>
          <w:sz w:val="22"/>
          <w:szCs w:val="22"/>
          <w:lang w:val="en-US" w:eastAsia="zh-CN"/>
        </w:rPr>
        <w:t>Built-in DSP (QSFP56)</w:t>
      </w:r>
    </w:p>
    <w:p w14:paraId="0F083CDE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en-US" w:eastAsia="zh-CN"/>
        </w:rPr>
        <w:t xml:space="preserve">Operating case temp Commercial: </w:t>
      </w:r>
    </w:p>
    <w:p w14:paraId="221BB23C">
      <w:pPr>
        <w:pStyle w:val="24"/>
        <w:numPr>
          <w:ilvl w:val="0"/>
          <w:numId w:val="0"/>
        </w:numPr>
        <w:ind w:left="360" w:leftChars="0"/>
        <w:rPr>
          <w:rFonts w:ascii="Arial" w:hAnsi="Arial" w:cs="Arial"/>
          <w:sz w:val="22"/>
          <w:szCs w:val="22"/>
        </w:rPr>
      </w:pPr>
    </w:p>
    <w:p w14:paraId="38933073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en-US" w:eastAsia="zh-CN"/>
        </w:rPr>
        <w:t xml:space="preserve">Hot pluggable </w:t>
      </w:r>
    </w:p>
    <w:p w14:paraId="6C3C213D">
      <w:pPr>
        <w:pStyle w:val="24"/>
        <w:numPr>
          <w:ilvl w:val="0"/>
          <w:numId w:val="1"/>
        </w:numPr>
        <w:rPr>
          <w:rFonts w:hint="default" w:ascii="Arial" w:hAnsi="Arial" w:cs="Arial"/>
          <w:sz w:val="22"/>
          <w:szCs w:val="22"/>
          <w:lang w:val="en-US" w:eastAsia="zh-CN"/>
        </w:rPr>
      </w:pPr>
      <w:r>
        <w:rPr>
          <w:rFonts w:hint="default" w:ascii="Arial" w:hAnsi="Arial" w:cs="Arial"/>
          <w:sz w:val="22"/>
          <w:szCs w:val="22"/>
          <w:lang w:val="en-US" w:eastAsia="zh-CN"/>
        </w:rPr>
        <w:t>RoHS compliant</w:t>
      </w:r>
    </w:p>
    <w:p w14:paraId="1E4AAB08">
      <w:pPr>
        <w:pStyle w:val="24"/>
        <w:numPr>
          <w:ilvl w:val="0"/>
          <w:numId w:val="0"/>
        </w:numPr>
        <w:ind w:left="360" w:leftChars="0"/>
        <w:rPr>
          <w:rFonts w:hint="default" w:ascii="Arial" w:hAnsi="Arial" w:cs="Arial"/>
          <w:sz w:val="22"/>
          <w:szCs w:val="22"/>
          <w:lang w:val="en-US" w:eastAsia="zh-CN"/>
        </w:rPr>
      </w:pPr>
    </w:p>
    <w:p w14:paraId="135F5E58">
      <w:pPr>
        <w:rPr>
          <w:rFonts w:ascii="Arial" w:hAnsi="Arial" w:cs="Arial"/>
          <w:b/>
          <w:sz w:val="22"/>
          <w:u w:val="single"/>
        </w:rPr>
      </w:pPr>
    </w:p>
    <w:p w14:paraId="6D282B63">
      <w:pPr>
        <w:pStyle w:val="24"/>
        <w:numPr>
          <w:ilvl w:val="0"/>
          <w:numId w:val="0"/>
        </w:numPr>
        <w:ind w:left="360" w:leftChars="0"/>
        <w:rPr>
          <w:rFonts w:ascii="Arial" w:hAnsi="Arial" w:cs="Arial"/>
          <w:sz w:val="22"/>
          <w:szCs w:val="22"/>
        </w:rPr>
      </w:pPr>
    </w:p>
    <w:p w14:paraId="35F1A8F4">
      <w:pPr>
        <w:rPr>
          <w:rFonts w:ascii="Arial" w:hAnsi="Arial" w:cs="Arial"/>
          <w:b/>
          <w:sz w:val="22"/>
        </w:rPr>
      </w:pPr>
    </w:p>
    <w:p w14:paraId="06F08E28">
      <w:pPr>
        <w:ind w:firstLine="442" w:firstLineChars="200"/>
        <w:rPr>
          <w:rFonts w:ascii="Arial" w:hAnsi="Arial" w:cs="Arial"/>
          <w:b/>
          <w:sz w:val="22"/>
        </w:rPr>
      </w:pPr>
    </w:p>
    <w:p w14:paraId="413E407E">
      <w:pPr>
        <w:rPr>
          <w:rFonts w:ascii="Arial" w:hAnsi="Arial" w:cs="Arial"/>
          <w:b/>
          <w:sz w:val="22"/>
        </w:rPr>
      </w:pPr>
    </w:p>
    <w:p w14:paraId="115DD83B">
      <w:pPr>
        <w:rPr>
          <w:rFonts w:ascii="Arial" w:hAnsi="Arial" w:cs="Arial"/>
          <w:b/>
          <w:sz w:val="22"/>
        </w:rPr>
      </w:pPr>
    </w:p>
    <w:p w14:paraId="23815FDF">
      <w:pPr>
        <w:rPr>
          <w:rFonts w:ascii="Arial" w:hAnsi="Arial" w:cs="Arial"/>
          <w:b/>
          <w:sz w:val="22"/>
        </w:rPr>
      </w:pPr>
    </w:p>
    <w:p w14:paraId="5BB6DD2A">
      <w:pPr>
        <w:rPr>
          <w:rFonts w:ascii="Arial" w:hAnsi="Arial" w:cs="Arial"/>
          <w:b/>
          <w:sz w:val="22"/>
        </w:rPr>
      </w:pPr>
    </w:p>
    <w:p w14:paraId="2F3DCF8F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8" w:num="2"/>
          <w:docGrid w:linePitch="360" w:charSpace="0"/>
        </w:sectPr>
      </w:pPr>
    </w:p>
    <w:p w14:paraId="0CDC3BE9">
      <w:pPr>
        <w:pStyle w:val="24"/>
        <w:numPr>
          <w:ilvl w:val="0"/>
          <w:numId w:val="0"/>
        </w:numPr>
        <w:ind w:left="360" w:leftChars="0" w:firstLine="440" w:firstLineChars="200"/>
        <w:rPr>
          <w:rFonts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en-US" w:eastAsia="zh-CN"/>
        </w:rPr>
        <w:t xml:space="preserve">0°C to +70 °C </w:t>
      </w:r>
    </w:p>
    <w:p w14:paraId="3D1B519C">
      <w:pPr>
        <w:rPr>
          <w:rFonts w:hint="default" w:ascii="Arial" w:hAnsi="Arial" w:eastAsia="宋体" w:cs="Arial"/>
          <w:b/>
          <w:sz w:val="22"/>
          <w:lang w:val="en-US" w:eastAsia="zh-CN"/>
        </w:rPr>
      </w:pPr>
    </w:p>
    <w:p w14:paraId="48D44AAD">
      <w:pPr>
        <w:rPr>
          <w:rFonts w:ascii="Arial" w:hAnsi="Arial" w:cs="Arial"/>
          <w:b/>
          <w:sz w:val="22"/>
        </w:rPr>
      </w:pPr>
    </w:p>
    <w:p w14:paraId="22AB99C7">
      <w:pPr>
        <w:rPr>
          <w:rFonts w:ascii="Arial" w:hAnsi="Arial" w:cs="Arial"/>
          <w:b/>
          <w:sz w:val="22"/>
        </w:rPr>
      </w:pPr>
    </w:p>
    <w:p w14:paraId="6E3CF0B4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APPLICATIONS</w:t>
      </w:r>
    </w:p>
    <w:p w14:paraId="25C79185">
      <w:pPr>
        <w:rPr>
          <w:rFonts w:ascii="Arial" w:hAnsi="Arial" w:cs="Arial"/>
          <w:b/>
          <w:sz w:val="22"/>
        </w:rPr>
      </w:pPr>
    </w:p>
    <w:p w14:paraId="0DFB927D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hint="eastAsia" w:ascii="Arial" w:hAnsi="Arial" w:cs="Arial"/>
          <w:sz w:val="22"/>
          <w:szCs w:val="22"/>
          <w:lang w:val="en-US" w:eastAsia="zh-CN"/>
        </w:rPr>
        <w:t>200 Gb</w:t>
      </w:r>
      <w:r>
        <w:rPr>
          <w:rFonts w:ascii="Arial" w:hAnsi="Arial" w:cs="Arial"/>
          <w:sz w:val="22"/>
          <w:szCs w:val="22"/>
          <w:lang w:val="en-US" w:eastAsia="zh-CN"/>
        </w:rPr>
        <w:t xml:space="preserve">/s InfiniBand HDR systems </w:t>
      </w:r>
    </w:p>
    <w:p w14:paraId="0D08D09A">
      <w:pPr>
        <w:pStyle w:val="24"/>
        <w:numPr>
          <w:ilvl w:val="0"/>
          <w:numId w:val="1"/>
        </w:numPr>
        <w:rPr>
          <w:rFonts w:ascii="Arial" w:hAnsi="Arial" w:cs="Arial"/>
          <w:sz w:val="22"/>
          <w:szCs w:val="22"/>
          <w:lang w:val="en-US" w:eastAsia="zh-CN"/>
        </w:rPr>
      </w:pPr>
      <w:r>
        <w:rPr>
          <w:rFonts w:ascii="Arial" w:hAnsi="Arial" w:cs="Arial"/>
          <w:sz w:val="22"/>
          <w:szCs w:val="22"/>
          <w:lang w:val="en-US" w:eastAsia="zh-CN"/>
        </w:rPr>
        <w:t>200GBASE-SR4 and 100GBASE-SR2 compliant</w:t>
      </w:r>
    </w:p>
    <w:p w14:paraId="12D909BF">
      <w:pPr>
        <w:pStyle w:val="24"/>
        <w:numPr>
          <w:ilvl w:val="0"/>
          <w:numId w:val="0"/>
        </w:numPr>
        <w:ind w:left="360" w:leftChars="0"/>
        <w:rPr>
          <w:rFonts w:hint="eastAsia" w:ascii="Arial" w:hAnsi="Arial" w:cs="Arial"/>
          <w:sz w:val="22"/>
          <w:szCs w:val="22"/>
        </w:rPr>
      </w:pPr>
    </w:p>
    <w:p w14:paraId="590BA298">
      <w:pPr>
        <w:rPr>
          <w:rFonts w:ascii="Arial" w:hAnsi="Arial" w:cs="Arial"/>
          <w:b/>
          <w:sz w:val="22"/>
        </w:rPr>
      </w:pPr>
    </w:p>
    <w:p w14:paraId="7597F8F2">
      <w:pPr>
        <w:rPr>
          <w:rFonts w:ascii="Arial" w:hAnsi="Arial" w:cs="Arial"/>
          <w:b/>
          <w:sz w:val="22"/>
        </w:rPr>
      </w:pPr>
    </w:p>
    <w:p w14:paraId="78D85281">
      <w:pPr>
        <w:pStyle w:val="12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Ordering information</w:t>
      </w: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6854"/>
      </w:tblGrid>
      <w:tr w14:paraId="295C9F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12FDA44B">
            <w:pPr>
              <w:jc w:val="left"/>
              <w:rPr>
                <w:rFonts w:ascii="Arial Unicode MS" w:hAnsi="Arial Unicode MS" w:eastAsia="Arial Unicode MS" w:cs="Arial Unicode MS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Cs w:val="21"/>
              </w:rPr>
              <w:t>Part Number</w:t>
            </w:r>
          </w:p>
        </w:tc>
        <w:tc>
          <w:tcPr>
            <w:tcW w:w="6854" w:type="dxa"/>
          </w:tcPr>
          <w:p w14:paraId="4CF51A7E">
            <w:pPr>
              <w:jc w:val="left"/>
              <w:rPr>
                <w:rFonts w:ascii="Arial Unicode MS" w:hAnsi="Arial Unicode MS" w:eastAsia="Arial Unicode MS" w:cs="Arial Unicode MS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Cs w:val="21"/>
              </w:rPr>
              <w:t>Product Description</w:t>
            </w:r>
          </w:p>
        </w:tc>
      </w:tr>
      <w:tr w14:paraId="57B8E3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6163391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JH-200G-QSFP56-A2-AOC</w:t>
            </w:r>
          </w:p>
        </w:tc>
        <w:tc>
          <w:tcPr>
            <w:tcW w:w="6854" w:type="dxa"/>
          </w:tcPr>
          <w:p w14:paraId="4C47BF3B">
            <w:pPr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200</w:t>
            </w:r>
            <w:r>
              <w:rPr>
                <w:szCs w:val="21"/>
              </w:rPr>
              <w:t xml:space="preserve">G </w:t>
            </w:r>
            <w:r>
              <w:rPr>
                <w:rFonts w:hint="eastAsia"/>
                <w:szCs w:val="21"/>
                <w:lang w:val="en-US" w:eastAsia="zh-CN"/>
              </w:rPr>
              <w:t>QSFP56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  <w:lang w:val="en-US" w:eastAsia="zh-CN"/>
              </w:rPr>
              <w:t>to 2*100G QSFP56 AOC</w:t>
            </w:r>
            <w:r>
              <w:rPr>
                <w:szCs w:val="21"/>
              </w:rPr>
              <w:t xml:space="preserve"> Transceiver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, C-TEMP</w:t>
            </w:r>
          </w:p>
          <w:p w14:paraId="2658CE94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xx=01, cable length=1m</w:t>
            </w:r>
          </w:p>
          <w:p w14:paraId="31561C5B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xx=03, cable length=3m</w:t>
            </w:r>
          </w:p>
          <w:p w14:paraId="4A84901D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xx=05, cable length=5m</w:t>
            </w:r>
          </w:p>
          <w:p w14:paraId="39A11276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xx=0A, cable length=10m</w:t>
            </w:r>
          </w:p>
          <w:p w14:paraId="249D8160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xx=0F, cable length=15m</w:t>
            </w:r>
          </w:p>
          <w:p w14:paraId="68A41EFF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xx=19, cable length=25m</w:t>
            </w:r>
          </w:p>
          <w:p w14:paraId="342402FA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xx=32, cable length=50m</w:t>
            </w:r>
          </w:p>
          <w:p w14:paraId="1464DD64">
            <w:pPr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xx=64, cable length=100m</w:t>
            </w:r>
          </w:p>
        </w:tc>
      </w:tr>
    </w:tbl>
    <w:p w14:paraId="02C08BAD">
      <w:pPr>
        <w:rPr>
          <w:rFonts w:ascii="Arial" w:hAnsi="Arial" w:cs="Arial"/>
          <w:b/>
          <w:sz w:val="22"/>
        </w:rPr>
      </w:pPr>
    </w:p>
    <w:p w14:paraId="5D451AEC">
      <w:pPr>
        <w:rPr>
          <w:rFonts w:ascii="Arial" w:hAnsi="Arial" w:cs="Arial"/>
          <w:b/>
          <w:sz w:val="22"/>
        </w:rPr>
      </w:pPr>
    </w:p>
    <w:p w14:paraId="0FDCEBAE">
      <w:pPr>
        <w:rPr>
          <w:rFonts w:ascii="Arial" w:hAnsi="Arial" w:cs="Arial"/>
          <w:b/>
          <w:sz w:val="22"/>
        </w:rPr>
      </w:pPr>
    </w:p>
    <w:p w14:paraId="2B5A44B2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3BB73444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8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55205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F2F2F2"/>
          </w:tcPr>
          <w:p w14:paraId="15FE9DE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15" w:type="dxa"/>
            <w:shd w:val="clear" w:color="auto" w:fill="F2F2F2"/>
          </w:tcPr>
          <w:p w14:paraId="3BE5B3A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311" w:type="dxa"/>
            <w:shd w:val="clear" w:color="auto" w:fill="F2F2F2"/>
          </w:tcPr>
          <w:p w14:paraId="08572B2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622" w:type="dxa"/>
            <w:shd w:val="clear" w:color="auto" w:fill="F2F2F2"/>
          </w:tcPr>
          <w:p w14:paraId="54131B7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623" w:type="dxa"/>
            <w:shd w:val="clear" w:color="auto" w:fill="F2F2F2"/>
          </w:tcPr>
          <w:p w14:paraId="765F899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274" w:type="dxa"/>
            <w:shd w:val="clear" w:color="auto" w:fill="F2F2F2"/>
          </w:tcPr>
          <w:p w14:paraId="52FF7D3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Unit</w:t>
            </w:r>
          </w:p>
        </w:tc>
      </w:tr>
      <w:tr w14:paraId="31FB7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3147CD04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Storage Temperature</w:t>
            </w:r>
          </w:p>
        </w:tc>
        <w:tc>
          <w:tcPr>
            <w:tcW w:w="1115" w:type="dxa"/>
            <w:shd w:val="clear" w:color="auto" w:fill="auto"/>
          </w:tcPr>
          <w:p w14:paraId="7DD25E4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Microsoft JhengHei UI" w:cs="Arial"/>
                <w:sz w:val="18"/>
                <w:szCs w:val="18"/>
                <w:vertAlign w:val="subscript"/>
                <w:lang w:eastAsia="zh-TW"/>
              </w:rPr>
              <w:t>Storage</w:t>
            </w:r>
          </w:p>
        </w:tc>
        <w:tc>
          <w:tcPr>
            <w:tcW w:w="1311" w:type="dxa"/>
            <w:shd w:val="clear" w:color="auto" w:fill="auto"/>
          </w:tcPr>
          <w:p w14:paraId="5D6A40F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5E3D8C4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-40</w:t>
            </w:r>
          </w:p>
        </w:tc>
        <w:tc>
          <w:tcPr>
            <w:tcW w:w="1623" w:type="dxa"/>
            <w:shd w:val="clear" w:color="auto" w:fill="auto"/>
          </w:tcPr>
          <w:p w14:paraId="6088978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18E16A2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41DD3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auto"/>
          </w:tcPr>
          <w:p w14:paraId="44580874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Relative Humidity</w:t>
            </w:r>
          </w:p>
        </w:tc>
        <w:tc>
          <w:tcPr>
            <w:tcW w:w="1115" w:type="dxa"/>
            <w:shd w:val="clear" w:color="auto" w:fill="auto"/>
          </w:tcPr>
          <w:p w14:paraId="7322C25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RH</w:t>
            </w:r>
          </w:p>
        </w:tc>
        <w:tc>
          <w:tcPr>
            <w:tcW w:w="1311" w:type="dxa"/>
            <w:shd w:val="clear" w:color="auto" w:fill="auto"/>
          </w:tcPr>
          <w:p w14:paraId="17C09A3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622" w:type="dxa"/>
            <w:shd w:val="clear" w:color="auto" w:fill="auto"/>
          </w:tcPr>
          <w:p w14:paraId="2E323D8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623" w:type="dxa"/>
            <w:shd w:val="clear" w:color="auto" w:fill="auto"/>
          </w:tcPr>
          <w:p w14:paraId="76F4536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+85</w:t>
            </w:r>
          </w:p>
        </w:tc>
        <w:tc>
          <w:tcPr>
            <w:tcW w:w="1274" w:type="dxa"/>
            <w:shd w:val="clear" w:color="auto" w:fill="auto"/>
          </w:tcPr>
          <w:p w14:paraId="71EEC1F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%</w:t>
            </w:r>
          </w:p>
        </w:tc>
      </w:tr>
    </w:tbl>
    <w:p w14:paraId="6CF1C6F8">
      <w:pPr>
        <w:rPr>
          <w:rFonts w:ascii="Arial" w:hAnsi="Arial" w:cs="Arial"/>
          <w:sz w:val="22"/>
        </w:rPr>
      </w:pPr>
    </w:p>
    <w:p w14:paraId="0EFA9C9C">
      <w:pPr>
        <w:rPr>
          <w:rFonts w:ascii="Arial" w:hAnsi="Arial" w:cs="Arial"/>
          <w:sz w:val="22"/>
        </w:rPr>
      </w:pPr>
    </w:p>
    <w:p w14:paraId="0E70684F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8"/>
        <w:tblW w:w="9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1CB6C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2F2F2"/>
          </w:tcPr>
          <w:p w14:paraId="5285F25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Parameter</w:t>
            </w:r>
          </w:p>
        </w:tc>
        <w:tc>
          <w:tcPr>
            <w:tcW w:w="1134" w:type="dxa"/>
            <w:shd w:val="clear" w:color="auto" w:fill="F2F2F2"/>
          </w:tcPr>
          <w:p w14:paraId="6D0925E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1414" w:type="dxa"/>
            <w:shd w:val="clear" w:color="auto" w:fill="F2F2F2"/>
          </w:tcPr>
          <w:p w14:paraId="177F856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Conditions</w:t>
            </w:r>
          </w:p>
        </w:tc>
        <w:tc>
          <w:tcPr>
            <w:tcW w:w="1059" w:type="dxa"/>
            <w:shd w:val="clear" w:color="auto" w:fill="F2F2F2"/>
          </w:tcPr>
          <w:p w14:paraId="4AB022C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Min.</w:t>
            </w:r>
          </w:p>
        </w:tc>
        <w:tc>
          <w:tcPr>
            <w:tcW w:w="1059" w:type="dxa"/>
            <w:shd w:val="clear" w:color="auto" w:fill="F2F2F2"/>
          </w:tcPr>
          <w:p w14:paraId="4EFE2B4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Typ.</w:t>
            </w:r>
          </w:p>
        </w:tc>
        <w:tc>
          <w:tcPr>
            <w:tcW w:w="1059" w:type="dxa"/>
            <w:shd w:val="clear" w:color="auto" w:fill="F2F2F2"/>
          </w:tcPr>
          <w:p w14:paraId="329FEB9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Max.</w:t>
            </w:r>
          </w:p>
        </w:tc>
        <w:tc>
          <w:tcPr>
            <w:tcW w:w="1059" w:type="dxa"/>
            <w:shd w:val="clear" w:color="auto" w:fill="F2F2F2"/>
          </w:tcPr>
          <w:p w14:paraId="311AE78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Unit</w:t>
            </w:r>
          </w:p>
        </w:tc>
      </w:tr>
      <w:tr w14:paraId="4201F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shd w:val="clear" w:color="auto" w:fill="auto"/>
          </w:tcPr>
          <w:p w14:paraId="4884DBDE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Case Temperature</w:t>
            </w:r>
          </w:p>
        </w:tc>
        <w:tc>
          <w:tcPr>
            <w:tcW w:w="1134" w:type="dxa"/>
            <w:shd w:val="clear" w:color="auto" w:fill="auto"/>
          </w:tcPr>
          <w:p w14:paraId="601C1D2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</w:t>
            </w:r>
            <w:r>
              <w:rPr>
                <w:rFonts w:ascii="Arial" w:hAnsi="Arial" w:eastAsia="Microsoft JhengHei UI" w:cs="Arial"/>
                <w:sz w:val="18"/>
                <w:szCs w:val="18"/>
                <w:vertAlign w:val="subscript"/>
                <w:lang w:eastAsia="zh-TW"/>
              </w:rPr>
              <w:t>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3631FDC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145978E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059" w:type="dxa"/>
            <w:shd w:val="clear" w:color="auto" w:fill="auto"/>
          </w:tcPr>
          <w:p w14:paraId="736C678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8A176F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70</w:t>
            </w:r>
          </w:p>
        </w:tc>
        <w:tc>
          <w:tcPr>
            <w:tcW w:w="1059" w:type="dxa"/>
            <w:shd w:val="clear" w:color="auto" w:fill="auto"/>
          </w:tcPr>
          <w:p w14:paraId="1853F94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b/>
                <w:color w:val="000000"/>
                <w:sz w:val="18"/>
                <w:szCs w:val="18"/>
                <w:lang w:eastAsia="zh-TW"/>
              </w:rPr>
              <w:t>°</w:t>
            </w:r>
            <w:r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  <w:t>C</w:t>
            </w:r>
          </w:p>
        </w:tc>
      </w:tr>
      <w:tr w14:paraId="31EC0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5FF57D0C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Power Supply Voltage</w:t>
            </w:r>
          </w:p>
        </w:tc>
        <w:tc>
          <w:tcPr>
            <w:tcW w:w="1134" w:type="dxa"/>
            <w:shd w:val="clear" w:color="auto" w:fill="auto"/>
          </w:tcPr>
          <w:p w14:paraId="2109D34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V</w:t>
            </w:r>
            <w:r>
              <w:rPr>
                <w:rFonts w:ascii="Arial" w:hAnsi="Arial" w:eastAsia="Microsoft JhengHei UI" w:cs="Arial"/>
                <w:sz w:val="18"/>
                <w:szCs w:val="18"/>
                <w:vertAlign w:val="subscript"/>
                <w:lang w:eastAsia="zh-TW"/>
              </w:rPr>
              <w:t>CC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66C3D1A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6DD76CE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3.135</w:t>
            </w:r>
          </w:p>
        </w:tc>
        <w:tc>
          <w:tcPr>
            <w:tcW w:w="1059" w:type="dxa"/>
            <w:shd w:val="clear" w:color="auto" w:fill="auto"/>
          </w:tcPr>
          <w:p w14:paraId="4050CAF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3.3</w:t>
            </w:r>
          </w:p>
        </w:tc>
        <w:tc>
          <w:tcPr>
            <w:tcW w:w="1059" w:type="dxa"/>
            <w:shd w:val="clear" w:color="auto" w:fill="auto"/>
          </w:tcPr>
          <w:p w14:paraId="2F778D8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3.465</w:t>
            </w:r>
          </w:p>
        </w:tc>
        <w:tc>
          <w:tcPr>
            <w:tcW w:w="1059" w:type="dxa"/>
            <w:shd w:val="clear" w:color="auto" w:fill="auto"/>
          </w:tcPr>
          <w:p w14:paraId="7957DDA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V</w:t>
            </w:r>
          </w:p>
        </w:tc>
      </w:tr>
      <w:tr w14:paraId="3BBD8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32FF2104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Power Consumption</w:t>
            </w:r>
          </w:p>
        </w:tc>
        <w:tc>
          <w:tcPr>
            <w:tcW w:w="1134" w:type="dxa"/>
            <w:shd w:val="clear" w:color="auto" w:fill="auto"/>
          </w:tcPr>
          <w:p w14:paraId="7EA8452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3C0ABD5C">
            <w:pPr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7234F9E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5DABB378">
            <w:pPr>
              <w:rPr>
                <w:rFonts w:hint="default" w:ascii="Arial" w:hAnsi="Arial" w:eastAsia="Microsoft JhengHei UI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1059" w:type="dxa"/>
            <w:shd w:val="clear" w:color="auto" w:fill="auto"/>
          </w:tcPr>
          <w:p w14:paraId="53908151">
            <w:pPr>
              <w:jc w:val="center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4.5</w:t>
            </w:r>
          </w:p>
        </w:tc>
        <w:tc>
          <w:tcPr>
            <w:tcW w:w="1059" w:type="dxa"/>
            <w:shd w:val="clear" w:color="auto" w:fill="auto"/>
          </w:tcPr>
          <w:p w14:paraId="140B694E">
            <w:pPr>
              <w:jc w:val="center"/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W</w:t>
            </w:r>
          </w:p>
        </w:tc>
      </w:tr>
      <w:tr w14:paraId="14EA9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</w:tcPr>
          <w:p w14:paraId="2A4B4975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Signaling Rate each Channel</w:t>
            </w:r>
          </w:p>
        </w:tc>
        <w:tc>
          <w:tcPr>
            <w:tcW w:w="1134" w:type="dxa"/>
            <w:shd w:val="clear" w:color="auto" w:fill="auto"/>
          </w:tcPr>
          <w:p w14:paraId="2831716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5E875617">
            <w:pPr>
              <w:rPr>
                <w:rFonts w:ascii="Arial" w:hAnsi="Arial" w:eastAsia="Microsoft JhengHei UI" w:cs="Arial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390C1EB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47DB3F5C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default" w:ascii="Arial" w:hAnsi="Arial" w:eastAsia="Microsoft JhengHei UI" w:cs="Arial"/>
                <w:sz w:val="18"/>
                <w:szCs w:val="18"/>
                <w:lang w:val="en-US" w:eastAsia="zh-CN"/>
              </w:rPr>
              <w:t xml:space="preserve">26.5625 </w:t>
            </w:r>
          </w:p>
        </w:tc>
        <w:tc>
          <w:tcPr>
            <w:tcW w:w="1059" w:type="dxa"/>
            <w:shd w:val="clear" w:color="auto" w:fill="auto"/>
          </w:tcPr>
          <w:p w14:paraId="5D207F5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</w:tcPr>
          <w:p w14:paraId="66CBDBD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Gbps</w:t>
            </w:r>
          </w:p>
        </w:tc>
      </w:tr>
      <w:tr w14:paraId="19981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shd w:val="clear" w:color="auto" w:fill="auto"/>
            <w:vAlign w:val="top"/>
          </w:tcPr>
          <w:p w14:paraId="2F6C7919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default" w:ascii="Arial" w:hAnsi="Arial" w:eastAsia="Microsoft JhengHei UI" w:cs="Arial"/>
                <w:sz w:val="18"/>
                <w:szCs w:val="18"/>
                <w:lang w:val="en-US" w:eastAsia="zh-CN"/>
              </w:rPr>
              <w:t>Data Rate Accuracy</w:t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3A0E53DA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05063A67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top"/>
          </w:tcPr>
          <w:p w14:paraId="4370C60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default" w:ascii="Arial" w:hAnsi="Arial" w:eastAsia="Microsoft JhengHei UI" w:cs="Arial"/>
                <w:sz w:val="18"/>
                <w:szCs w:val="18"/>
                <w:lang w:val="en-US" w:eastAsia="zh-CN"/>
              </w:rPr>
              <w:t>-100</w:t>
            </w:r>
          </w:p>
        </w:tc>
        <w:tc>
          <w:tcPr>
            <w:tcW w:w="1059" w:type="dxa"/>
            <w:shd w:val="clear" w:color="auto" w:fill="auto"/>
            <w:vAlign w:val="top"/>
          </w:tcPr>
          <w:p w14:paraId="5FC7FCB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  <w:tc>
          <w:tcPr>
            <w:tcW w:w="1059" w:type="dxa"/>
            <w:shd w:val="clear" w:color="auto" w:fill="auto"/>
            <w:vAlign w:val="top"/>
          </w:tcPr>
          <w:p w14:paraId="6B7D17B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059" w:type="dxa"/>
            <w:shd w:val="clear" w:color="auto" w:fill="auto"/>
            <w:vAlign w:val="top"/>
          </w:tcPr>
          <w:p w14:paraId="7B871DA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default" w:ascii="Arial" w:hAnsi="Arial" w:eastAsia="Microsoft JhengHei UI" w:cs="Arial"/>
                <w:sz w:val="18"/>
                <w:szCs w:val="18"/>
                <w:lang w:val="en-US" w:eastAsia="zh-CN"/>
              </w:rPr>
              <w:t>ppm</w:t>
            </w:r>
          </w:p>
        </w:tc>
      </w:tr>
      <w:tr w14:paraId="1C936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3089" w:type="dxa"/>
            <w:shd w:val="clear" w:color="auto" w:fill="auto"/>
            <w:vAlign w:val="top"/>
          </w:tcPr>
          <w:p w14:paraId="1031532F">
            <w:pPr>
              <w:tabs>
                <w:tab w:val="center" w:pos="1436"/>
              </w:tabs>
              <w:rPr>
                <w:rFonts w:hint="default" w:ascii="Arial" w:hAnsi="Arial" w:eastAsia="Microsoft JhengHei UI" w:cs="Arial"/>
                <w:sz w:val="18"/>
                <w:szCs w:val="18"/>
                <w:lang w:val="en-US" w:eastAsia="zh-TW"/>
              </w:rPr>
            </w:pPr>
            <w:r>
              <w:rPr>
                <w:rFonts w:hint="default" w:ascii="Arial" w:hAnsi="Arial" w:eastAsia="Microsoft JhengHei UI" w:cs="Arial"/>
                <w:sz w:val="18"/>
                <w:szCs w:val="18"/>
                <w:lang w:val="en-US" w:eastAsia="zh-CN"/>
              </w:rPr>
              <w:t>Error Bit Rate</w:t>
            </w:r>
            <w:r>
              <w:rPr>
                <w:rFonts w:hint="eastAsia" w:ascii="Arial" w:hAnsi="Arial" w:eastAsia="Microsoft JhengHei UI" w:cs="Arial"/>
                <w:sz w:val="18"/>
                <w:szCs w:val="18"/>
                <w:lang w:val="en-US" w:eastAsia="zh-CN"/>
              </w:rPr>
              <w:tab/>
            </w:r>
          </w:p>
        </w:tc>
        <w:tc>
          <w:tcPr>
            <w:tcW w:w="1134" w:type="dxa"/>
            <w:shd w:val="clear" w:color="auto" w:fill="auto"/>
            <w:vAlign w:val="top"/>
          </w:tcPr>
          <w:p w14:paraId="2FE0EAC2">
            <w:pPr>
              <w:rPr>
                <w:rFonts w:hint="default" w:ascii="Arial" w:hAnsi="Arial" w:eastAsia="Microsoft JhengHei UI" w:cs="Arial"/>
                <w:sz w:val="18"/>
                <w:szCs w:val="18"/>
                <w:lang w:val="en-US" w:eastAsia="zh-TW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14:paraId="2522673F">
            <w:pPr>
              <w:rPr>
                <w:rFonts w:hint="default" w:ascii="Arial" w:hAnsi="Arial" w:eastAsia="Microsoft JhengHei UI" w:cs="Arial"/>
                <w:sz w:val="18"/>
                <w:szCs w:val="18"/>
                <w:lang w:val="en-US" w:eastAsia="zh-TW"/>
              </w:rPr>
            </w:pPr>
          </w:p>
        </w:tc>
        <w:tc>
          <w:tcPr>
            <w:tcW w:w="1059" w:type="dxa"/>
            <w:shd w:val="clear" w:color="auto" w:fill="auto"/>
            <w:vAlign w:val="top"/>
          </w:tcPr>
          <w:p w14:paraId="1B735CF6">
            <w:pPr>
              <w:rPr>
                <w:rFonts w:hint="default" w:ascii="Arial" w:hAnsi="Arial" w:eastAsia="Microsoft JhengHei UI" w:cs="Arial"/>
                <w:sz w:val="18"/>
                <w:szCs w:val="18"/>
                <w:lang w:val="en-US" w:eastAsia="zh-TW"/>
              </w:rPr>
            </w:pPr>
          </w:p>
        </w:tc>
        <w:tc>
          <w:tcPr>
            <w:tcW w:w="1059" w:type="dxa"/>
            <w:shd w:val="clear" w:color="auto" w:fill="auto"/>
            <w:vAlign w:val="top"/>
          </w:tcPr>
          <w:p w14:paraId="38D795BD">
            <w:pPr>
              <w:rPr>
                <w:rFonts w:hint="default" w:ascii="Arial" w:hAnsi="Arial" w:eastAsia="Microsoft JhengHei UI" w:cs="Arial"/>
                <w:sz w:val="18"/>
                <w:szCs w:val="18"/>
                <w:lang w:val="en-US" w:eastAsia="zh-TW"/>
              </w:rPr>
            </w:pPr>
          </w:p>
        </w:tc>
        <w:tc>
          <w:tcPr>
            <w:tcW w:w="1059" w:type="dxa"/>
            <w:shd w:val="clear" w:color="auto" w:fill="auto"/>
            <w:vAlign w:val="top"/>
          </w:tcPr>
          <w:p w14:paraId="23EEF57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Arial" w:hAnsi="Arial" w:eastAsia="Microsoft JhengHei UI" w:cs="Arial"/>
                <w:sz w:val="18"/>
                <w:szCs w:val="18"/>
                <w:lang w:val="en-US" w:eastAsia="zh-TW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2.4E-4</w:t>
            </w:r>
          </w:p>
        </w:tc>
        <w:tc>
          <w:tcPr>
            <w:tcW w:w="1059" w:type="dxa"/>
            <w:shd w:val="clear" w:color="auto" w:fill="auto"/>
            <w:vAlign w:val="top"/>
          </w:tcPr>
          <w:p w14:paraId="2104504A">
            <w:pPr>
              <w:rPr>
                <w:rFonts w:hint="default" w:ascii="Arial" w:hAnsi="Arial" w:eastAsia="Microsoft JhengHei UI" w:cs="Arial"/>
                <w:sz w:val="18"/>
                <w:szCs w:val="18"/>
                <w:lang w:val="en-US" w:eastAsia="zh-TW"/>
              </w:rPr>
            </w:pPr>
          </w:p>
        </w:tc>
      </w:tr>
    </w:tbl>
    <w:p w14:paraId="73FBD18E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3B06DE52"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19"/>
          <w:szCs w:val="19"/>
          <w:lang w:val="en-US" w:eastAsia="zh-CN" w:bidi="ar"/>
        </w:rPr>
        <w:t>Notes: PRBS31Q@26.5625Gbd PAM4</w:t>
      </w:r>
    </w:p>
    <w:p w14:paraId="689C628D">
      <w:pPr>
        <w:keepNext w:val="0"/>
        <w:keepLines w:val="0"/>
        <w:widowControl/>
        <w:suppressLineNumbers w:val="0"/>
        <w:jc w:val="left"/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57" w:gutter="0"/>
          <w:cols w:space="708" w:num="1"/>
          <w:docGrid w:linePitch="360" w:charSpace="0"/>
        </w:sectPr>
      </w:pPr>
    </w:p>
    <w:p w14:paraId="487CDCC7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3B1B2275">
      <w:pPr>
        <w:rPr>
          <w:rFonts w:ascii="Arial" w:hAnsi="Arial" w:cs="Arial"/>
          <w:b/>
          <w:sz w:val="22"/>
        </w:rPr>
      </w:pPr>
    </w:p>
    <w:p w14:paraId="0311628F">
      <w:pPr>
        <w:jc w:val="center"/>
        <w:rPr>
          <w:rFonts w:ascii="Arial" w:hAnsi="Arial" w:cs="Arial"/>
          <w:b/>
          <w:sz w:val="22"/>
        </w:rPr>
      </w:pPr>
      <w:r>
        <w:drawing>
          <wp:inline distT="0" distB="0" distL="114300" distR="114300">
            <wp:extent cx="4983480" cy="3093720"/>
            <wp:effectExtent l="0" t="0" r="7620" b="1143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4822B">
      <w:pPr>
        <w:rPr>
          <w:rFonts w:ascii="Arial" w:hAnsi="Arial" w:cs="Arial"/>
          <w:b/>
          <w:sz w:val="22"/>
        </w:rPr>
      </w:pPr>
    </w:p>
    <w:p w14:paraId="4E874503">
      <w:pPr>
        <w:rPr>
          <w:rFonts w:ascii="Arial" w:hAnsi="Arial" w:cs="Arial"/>
          <w:b/>
          <w:sz w:val="22"/>
        </w:rPr>
      </w:pPr>
    </w:p>
    <w:p w14:paraId="069ACD9A">
      <w:pPr>
        <w:rPr>
          <w:rFonts w:hint="default" w:ascii="Arial" w:hAnsi="Arial" w:cs="Arial"/>
          <w:b/>
          <w:sz w:val="22"/>
          <w:lang w:val="en-US"/>
        </w:rPr>
      </w:pPr>
      <w:r>
        <w:rPr>
          <w:rFonts w:ascii="Arial" w:hAnsi="Arial" w:cs="Arial"/>
          <w:b/>
          <w:sz w:val="22"/>
        </w:rPr>
        <w:t xml:space="preserve">PIN DESCRIPTION  </w:t>
      </w:r>
      <w:r>
        <w:rPr>
          <w:rFonts w:ascii="Arial" w:hAnsi="Arial" w:cs="Arial"/>
          <w:b/>
          <w:color w:val="000000"/>
          <w:sz w:val="24"/>
        </w:rPr>
        <w:t>-</w:t>
      </w:r>
      <w:r>
        <w:rPr>
          <w:rFonts w:ascii="Arial" w:hAnsi="Arial" w:eastAsia="Arial" w:cs="Arial"/>
          <w:b/>
          <w:bCs/>
          <w:sz w:val="20"/>
          <w:szCs w:val="20"/>
        </w:rPr>
        <w:t xml:space="preserve"> </w:t>
      </w:r>
      <w:r>
        <w:rPr>
          <w:rFonts w:hint="eastAsia" w:ascii="Arial" w:hAnsi="Arial" w:cs="Arial"/>
          <w:b/>
          <w:bCs/>
          <w:sz w:val="20"/>
          <w:szCs w:val="20"/>
          <w:lang w:val="en-US" w:eastAsia="zh-CN"/>
        </w:rPr>
        <w:t xml:space="preserve">200G </w:t>
      </w:r>
      <w:r>
        <w:rPr>
          <w:rFonts w:hint="eastAsia" w:ascii="Arial" w:hAnsi="Arial" w:eastAsia="宋体" w:cs="Arial"/>
          <w:b/>
          <w:bCs/>
          <w:sz w:val="20"/>
          <w:szCs w:val="20"/>
          <w:lang w:val="en-US" w:eastAsia="zh-CN"/>
        </w:rPr>
        <w:t>Q</w:t>
      </w:r>
      <w:r>
        <w:rPr>
          <w:rFonts w:ascii="Arial" w:hAnsi="Arial" w:eastAsia="Arial" w:cs="Arial"/>
          <w:b/>
          <w:bCs/>
          <w:sz w:val="20"/>
          <w:szCs w:val="20"/>
        </w:rPr>
        <w:t>SFP</w:t>
      </w:r>
      <w:r>
        <w:rPr>
          <w:rFonts w:hint="eastAsia" w:ascii="Arial" w:hAnsi="Arial" w:cs="Arial"/>
          <w:b/>
          <w:bCs/>
          <w:sz w:val="20"/>
          <w:szCs w:val="20"/>
          <w:lang w:val="en-US" w:eastAsia="zh-CN"/>
        </w:rPr>
        <w:t>56 END</w:t>
      </w:r>
    </w:p>
    <w:p w14:paraId="5EDE8AA7">
      <w:pPr>
        <w:rPr>
          <w:rFonts w:ascii="Arial" w:hAnsi="Arial" w:cs="Arial"/>
          <w:b/>
          <w:sz w:val="22"/>
        </w:rPr>
      </w:pPr>
    </w:p>
    <w:tbl>
      <w:tblPr>
        <w:tblStyle w:val="8"/>
        <w:tblW w:w="924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7"/>
        <w:gridCol w:w="1417"/>
        <w:gridCol w:w="4819"/>
        <w:gridCol w:w="879"/>
      </w:tblGrid>
      <w:tr w14:paraId="49861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8B2D30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PIN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5AEB7C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Logic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03C4F4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2A78A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Name/Description</w:t>
            </w:r>
          </w:p>
        </w:tc>
        <w:tc>
          <w:tcPr>
            <w:tcW w:w="879" w:type="dxa"/>
            <w:shd w:val="clear" w:color="auto" w:fill="auto"/>
          </w:tcPr>
          <w:p w14:paraId="6D66790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Note</w:t>
            </w:r>
          </w:p>
        </w:tc>
      </w:tr>
      <w:tr w14:paraId="59556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ECF71A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B4FC73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5FB6C7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271558A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3252B6D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33FD2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DC2F08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A0C313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132889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Tx2n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4E1CE5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2175FD2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49987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AFFFE7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720604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FCD696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Tx2p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3C56A7E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3FF691A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33B5D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289437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2C9797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41D17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C4CB5F7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1CBF1C2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3D88D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EB779D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1A0B2E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DA0384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Tx4n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76FEC20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12860F0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5C008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2AA951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0402B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DED13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Tx4p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FBAC6FD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5A1E6C0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32713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1D25EE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1470FF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47EFD8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F55CE2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66D01D9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60ECC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EF9BBA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203774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50C924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ModSelL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0EDBA7A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Module Select</w:t>
            </w:r>
          </w:p>
        </w:tc>
        <w:tc>
          <w:tcPr>
            <w:tcW w:w="879" w:type="dxa"/>
            <w:shd w:val="clear" w:color="auto" w:fill="auto"/>
          </w:tcPr>
          <w:p w14:paraId="1A7AD92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1FE3B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56B93A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886491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437411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ResetL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6D1DD1D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Module Reset</w:t>
            </w:r>
          </w:p>
        </w:tc>
        <w:tc>
          <w:tcPr>
            <w:tcW w:w="879" w:type="dxa"/>
            <w:shd w:val="clear" w:color="auto" w:fill="auto"/>
          </w:tcPr>
          <w:p w14:paraId="01D6B4A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5D199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AFD6DD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DC471D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B2B0B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VccRx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FBDEA6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﹢3.3V Power Supply Receiver</w:t>
            </w:r>
          </w:p>
        </w:tc>
        <w:tc>
          <w:tcPr>
            <w:tcW w:w="879" w:type="dxa"/>
            <w:shd w:val="clear" w:color="auto" w:fill="auto"/>
          </w:tcPr>
          <w:p w14:paraId="23DF1E1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46EEF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D988D3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5D040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17EA87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SCL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9976E76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2-Wire Serial Interface Clock</w:t>
            </w:r>
          </w:p>
        </w:tc>
        <w:tc>
          <w:tcPr>
            <w:tcW w:w="879" w:type="dxa"/>
            <w:shd w:val="clear" w:color="auto" w:fill="auto"/>
          </w:tcPr>
          <w:p w14:paraId="3D879CF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2BFB6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B28CF2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863C46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8AD4F5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SDA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E123B40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2-Wire Serial Interface Data</w:t>
            </w:r>
          </w:p>
        </w:tc>
        <w:tc>
          <w:tcPr>
            <w:tcW w:w="879" w:type="dxa"/>
            <w:shd w:val="clear" w:color="auto" w:fill="auto"/>
          </w:tcPr>
          <w:p w14:paraId="5120436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60B92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29E663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BF2F1C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1B65EA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85A1E2C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31F8DF3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34ACB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DA47FA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F8C3D9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CML-O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89CB66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Rx3p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90AA73E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Receiver Non-Inverted Data Output</w:t>
            </w:r>
          </w:p>
        </w:tc>
        <w:tc>
          <w:tcPr>
            <w:tcW w:w="879" w:type="dxa"/>
            <w:shd w:val="clear" w:color="auto" w:fill="auto"/>
          </w:tcPr>
          <w:p w14:paraId="413B7AF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27D10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C1DB7D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BD3979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AED8D3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C33755E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6E28003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61B3D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FBE491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9B6830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ED1173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2B30D4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3C06DE8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69725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F97972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E6E92D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6794AF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554FF15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6184D8E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543B5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126F41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315E80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16C5C7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AA248F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78F2384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6CE07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E1F8D5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A1A429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5D7EB6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97F3580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5D65B9D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60B2F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06AA34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7173A9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FEB1FB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ADCE1D3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6D821DB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4AC62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B3878A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D7973F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8C2075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Rx2n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743D95E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3527512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2EEBC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D291F0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6D6B75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3B2B05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Rx2p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6F63D8F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0DA3CA3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5CF9A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ED2C99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474784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F11580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A56041C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6356CEE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58AE7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77EE31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42D12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561F0B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Rx4n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C0300B4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22D79C2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0C2AE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0483E6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66BDEB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947433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Rx4p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A5B3325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4A7DFB7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2647B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2F0300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D31D6E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6F3E5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F8FFAD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04732F7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360AE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C471AD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4C520F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4B8099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ModPrsL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EC104D2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Module Present </w:t>
            </w:r>
          </w:p>
        </w:tc>
        <w:tc>
          <w:tcPr>
            <w:tcW w:w="879" w:type="dxa"/>
            <w:shd w:val="clear" w:color="auto" w:fill="auto"/>
          </w:tcPr>
          <w:p w14:paraId="289CFD6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3FE8C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01C343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5CF870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93C12A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IntL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A88D96C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Interrupt </w:t>
            </w:r>
          </w:p>
        </w:tc>
        <w:tc>
          <w:tcPr>
            <w:tcW w:w="879" w:type="dxa"/>
            <w:shd w:val="clear" w:color="auto" w:fill="auto"/>
          </w:tcPr>
          <w:p w14:paraId="2C57423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3B162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D79444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FB79C9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16A2E2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VccTx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54F5D9D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+3.3 V Power Supply transmitter </w:t>
            </w:r>
          </w:p>
        </w:tc>
        <w:tc>
          <w:tcPr>
            <w:tcW w:w="879" w:type="dxa"/>
            <w:shd w:val="clear" w:color="auto" w:fill="auto"/>
          </w:tcPr>
          <w:p w14:paraId="2048BCF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68106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0D0460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C389AE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B79F50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Vcc1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0D25E1D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+3.3 V Power Supply </w:t>
            </w:r>
          </w:p>
        </w:tc>
        <w:tc>
          <w:tcPr>
            <w:tcW w:w="879" w:type="dxa"/>
            <w:shd w:val="clear" w:color="auto" w:fill="auto"/>
          </w:tcPr>
          <w:p w14:paraId="7CF4746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1790B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446C91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E6B97B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LVTTL-I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90E21A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LPMode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FC0DFBA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Low Power Mode </w:t>
            </w:r>
          </w:p>
        </w:tc>
        <w:tc>
          <w:tcPr>
            <w:tcW w:w="879" w:type="dxa"/>
            <w:shd w:val="clear" w:color="auto" w:fill="auto"/>
          </w:tcPr>
          <w:p w14:paraId="6797937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4FA86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7BD931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A4FD74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95CD9C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4329DA6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1A8929E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77C26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B2CB75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5DC4F2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41A649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Tx3p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4A9599D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71F11EB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312ED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7E691E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07B3CA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96FAC3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Tx3n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43ECCCE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505662F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6C76A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5BA231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2B335D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47C62E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23B1428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0D5F251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73A55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6A37F7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08A00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1F21FF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Tx1p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9D8615E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400CC42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692F5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EF4C4E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21C0B4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022893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Tx1n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1E42BB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7DFA42C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76D68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F72077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DA60B5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41894F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D17870C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1AD820F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</w:tbl>
    <w:p w14:paraId="15582F4E">
      <w:pPr>
        <w:rPr>
          <w:rFonts w:ascii="Arial" w:hAnsi="Arial" w:cs="Arial"/>
          <w:b/>
          <w:sz w:val="22"/>
        </w:rPr>
      </w:pPr>
    </w:p>
    <w:p w14:paraId="67A4D5AB">
      <w:pPr>
        <w:rPr>
          <w:rFonts w:hint="default" w:ascii="Arial" w:hAnsi="Arial" w:cs="Arial"/>
          <w:b/>
          <w:sz w:val="22"/>
          <w:lang w:val="en-US"/>
        </w:rPr>
      </w:pPr>
      <w:r>
        <w:rPr>
          <w:rFonts w:ascii="Arial" w:hAnsi="Arial" w:cs="Arial"/>
          <w:b/>
          <w:sz w:val="22"/>
        </w:rPr>
        <w:t xml:space="preserve">PIN DESCRIPTION  </w:t>
      </w:r>
      <w:r>
        <w:rPr>
          <w:rFonts w:ascii="Arial" w:hAnsi="Arial" w:cs="Arial"/>
          <w:b/>
          <w:color w:val="000000"/>
          <w:sz w:val="24"/>
        </w:rPr>
        <w:t>-</w:t>
      </w:r>
      <w:r>
        <w:rPr>
          <w:rFonts w:ascii="Arial" w:hAnsi="Arial" w:eastAsia="Arial" w:cs="Arial"/>
          <w:b/>
          <w:bCs/>
          <w:sz w:val="20"/>
          <w:szCs w:val="20"/>
        </w:rPr>
        <w:t xml:space="preserve"> </w:t>
      </w:r>
      <w:r>
        <w:rPr>
          <w:rFonts w:hint="eastAsia" w:ascii="Arial" w:hAnsi="Arial" w:cs="Arial"/>
          <w:b/>
          <w:bCs/>
          <w:sz w:val="20"/>
          <w:szCs w:val="20"/>
          <w:lang w:val="en-US" w:eastAsia="zh-CN"/>
        </w:rPr>
        <w:t xml:space="preserve">100G </w:t>
      </w:r>
      <w:r>
        <w:rPr>
          <w:rFonts w:hint="eastAsia" w:ascii="Arial" w:hAnsi="Arial" w:eastAsia="宋体" w:cs="Arial"/>
          <w:b/>
          <w:bCs/>
          <w:sz w:val="20"/>
          <w:szCs w:val="20"/>
          <w:lang w:val="en-US" w:eastAsia="zh-CN"/>
        </w:rPr>
        <w:t>Q</w:t>
      </w:r>
      <w:r>
        <w:rPr>
          <w:rFonts w:ascii="Arial" w:hAnsi="Arial" w:eastAsia="Arial" w:cs="Arial"/>
          <w:b/>
          <w:bCs/>
          <w:sz w:val="20"/>
          <w:szCs w:val="20"/>
        </w:rPr>
        <w:t>SFP</w:t>
      </w:r>
      <w:r>
        <w:rPr>
          <w:rFonts w:hint="eastAsia" w:ascii="Arial" w:hAnsi="Arial" w:cs="Arial"/>
          <w:b/>
          <w:bCs/>
          <w:sz w:val="20"/>
          <w:szCs w:val="20"/>
          <w:lang w:val="en-US" w:eastAsia="zh-CN"/>
        </w:rPr>
        <w:t>56 END</w:t>
      </w:r>
    </w:p>
    <w:p w14:paraId="796EFA5C">
      <w:pPr>
        <w:rPr>
          <w:rFonts w:ascii="Arial" w:hAnsi="Arial" w:cs="Arial"/>
          <w:b/>
          <w:sz w:val="22"/>
        </w:rPr>
      </w:pPr>
    </w:p>
    <w:tbl>
      <w:tblPr>
        <w:tblStyle w:val="8"/>
        <w:tblW w:w="924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7"/>
        <w:gridCol w:w="1417"/>
        <w:gridCol w:w="4819"/>
        <w:gridCol w:w="879"/>
      </w:tblGrid>
      <w:tr w14:paraId="5ABD9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70CD69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PIN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A6F52C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Logic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CD5095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Symbol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A8478F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Name/Description</w:t>
            </w:r>
          </w:p>
        </w:tc>
        <w:tc>
          <w:tcPr>
            <w:tcW w:w="879" w:type="dxa"/>
            <w:shd w:val="clear" w:color="auto" w:fill="auto"/>
          </w:tcPr>
          <w:p w14:paraId="5012E95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Note</w:t>
            </w:r>
          </w:p>
        </w:tc>
      </w:tr>
      <w:tr w14:paraId="58F45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0922F1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4F4B8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4DA689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69DB827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7E80D47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00D77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9D57C3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4CB249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F72DB8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Tx2n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7A5ECED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Transmitter Inverted Data Input</w:t>
            </w:r>
          </w:p>
        </w:tc>
        <w:tc>
          <w:tcPr>
            <w:tcW w:w="879" w:type="dxa"/>
            <w:shd w:val="clear" w:color="auto" w:fill="auto"/>
          </w:tcPr>
          <w:p w14:paraId="29C6660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6D57A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0863F5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785406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4591B4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Tx2p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E2F169A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Transmitter Non-Inverted Data output</w:t>
            </w:r>
          </w:p>
        </w:tc>
        <w:tc>
          <w:tcPr>
            <w:tcW w:w="879" w:type="dxa"/>
            <w:shd w:val="clear" w:color="auto" w:fill="auto"/>
          </w:tcPr>
          <w:p w14:paraId="0DBA58F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786C1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CE3590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08F975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7DC19F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C6921D6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0457D8A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7C126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E8B34D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3CB6EE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5E528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Tx4n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F552F32">
            <w:pPr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NC</w:t>
            </w:r>
          </w:p>
        </w:tc>
        <w:tc>
          <w:tcPr>
            <w:tcW w:w="879" w:type="dxa"/>
            <w:shd w:val="clear" w:color="auto" w:fill="auto"/>
          </w:tcPr>
          <w:p w14:paraId="02B8F5F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21AF6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BC7081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EA9F1E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CML-I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FAAE49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Tx4p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D335176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NC</w:t>
            </w:r>
          </w:p>
        </w:tc>
        <w:tc>
          <w:tcPr>
            <w:tcW w:w="879" w:type="dxa"/>
            <w:shd w:val="clear" w:color="auto" w:fill="auto"/>
          </w:tcPr>
          <w:p w14:paraId="747E838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02593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8FC430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1075C3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ABE1E6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D77A60F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78203AB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4BE2E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60660F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2537A5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2152A0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ModSelL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B8C8C2A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Module Select</w:t>
            </w:r>
          </w:p>
        </w:tc>
        <w:tc>
          <w:tcPr>
            <w:tcW w:w="879" w:type="dxa"/>
            <w:shd w:val="clear" w:color="auto" w:fill="auto"/>
          </w:tcPr>
          <w:p w14:paraId="13A56A3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7E9FA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2A3CB2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F0428F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LVTTL-I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E447C7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ResetL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1E7D23A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Module Reset</w:t>
            </w:r>
          </w:p>
        </w:tc>
        <w:tc>
          <w:tcPr>
            <w:tcW w:w="879" w:type="dxa"/>
            <w:shd w:val="clear" w:color="auto" w:fill="auto"/>
          </w:tcPr>
          <w:p w14:paraId="6131071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7F3CE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DC2234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9F0B29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B1F367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VccRx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B4882FE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﹢3.3V Power Supply Receiver</w:t>
            </w:r>
          </w:p>
        </w:tc>
        <w:tc>
          <w:tcPr>
            <w:tcW w:w="879" w:type="dxa"/>
            <w:shd w:val="clear" w:color="auto" w:fill="auto"/>
          </w:tcPr>
          <w:p w14:paraId="7D3E960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3DC4B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52901E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8C1930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A15D30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SCL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6410CE5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2-Wire Serial Interface Clock</w:t>
            </w:r>
          </w:p>
        </w:tc>
        <w:tc>
          <w:tcPr>
            <w:tcW w:w="879" w:type="dxa"/>
            <w:shd w:val="clear" w:color="auto" w:fill="auto"/>
          </w:tcPr>
          <w:p w14:paraId="420D817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3EF2F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323DA4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BA6912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LVCMOS-I/O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50F695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SDA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A44C5C8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2-Wire Serial Interface Data</w:t>
            </w:r>
          </w:p>
        </w:tc>
        <w:tc>
          <w:tcPr>
            <w:tcW w:w="879" w:type="dxa"/>
            <w:shd w:val="clear" w:color="auto" w:fill="auto"/>
          </w:tcPr>
          <w:p w14:paraId="2AFAB4B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2AE66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F517FD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98FD1D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772BB6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GND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F3AB73C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Ground</w:t>
            </w:r>
          </w:p>
        </w:tc>
        <w:tc>
          <w:tcPr>
            <w:tcW w:w="879" w:type="dxa"/>
            <w:shd w:val="clear" w:color="auto" w:fill="auto"/>
          </w:tcPr>
          <w:p w14:paraId="2E07838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3B965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0DEB3B2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B75E05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CML-O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8B5863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>Rx3p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E783DCA">
            <w:pPr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NC</w:t>
            </w:r>
          </w:p>
        </w:tc>
        <w:tc>
          <w:tcPr>
            <w:tcW w:w="879" w:type="dxa"/>
            <w:shd w:val="clear" w:color="auto" w:fill="auto"/>
          </w:tcPr>
          <w:p w14:paraId="1C3E24E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312B1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9DA4AB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388F9E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28220C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2DD209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NC</w:t>
            </w:r>
          </w:p>
        </w:tc>
        <w:tc>
          <w:tcPr>
            <w:tcW w:w="879" w:type="dxa"/>
            <w:shd w:val="clear" w:color="auto" w:fill="auto"/>
          </w:tcPr>
          <w:p w14:paraId="2D87830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59FF0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C69A50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60716A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7FFBD4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9BF12AE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1A39989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66830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96D32C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92E94F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70F4BA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1C7D931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6B4E070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244AD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452A77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A70141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A61505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AAC49B1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1642C5D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12ABA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372234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19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B01BB6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B0BD4E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7213DAF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3406078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1D6B2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F7AFCA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E070D3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FED1EA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5FB8041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71AB612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7FCC2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8EF4C5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F6F50D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BF3577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Rx2n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C3E8F45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Receiver Inverted Data Output </w:t>
            </w:r>
          </w:p>
        </w:tc>
        <w:tc>
          <w:tcPr>
            <w:tcW w:w="879" w:type="dxa"/>
            <w:shd w:val="clear" w:color="auto" w:fill="auto"/>
          </w:tcPr>
          <w:p w14:paraId="55AEB94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279D0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E9F531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B8FA90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70C113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Rx2p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94371EC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Receiver Non-Inverted Data Output </w:t>
            </w:r>
          </w:p>
        </w:tc>
        <w:tc>
          <w:tcPr>
            <w:tcW w:w="879" w:type="dxa"/>
            <w:shd w:val="clear" w:color="auto" w:fill="auto"/>
          </w:tcPr>
          <w:p w14:paraId="4199C04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69A36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24B4A7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E383DF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F4CA34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FE6F26E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655C890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671A1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9B25A9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A62AC0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A6C748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Rx4n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FCD780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NC</w:t>
            </w: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879" w:type="dxa"/>
            <w:shd w:val="clear" w:color="auto" w:fill="auto"/>
          </w:tcPr>
          <w:p w14:paraId="29BCA37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0762B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177AF8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72BEF0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DCCFBD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Rx4p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2B15E05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NC</w:t>
            </w: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879" w:type="dxa"/>
            <w:shd w:val="clear" w:color="auto" w:fill="auto"/>
          </w:tcPr>
          <w:p w14:paraId="36C8E61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4238B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640305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1FECF9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C53209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F7B0114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082FBCB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32158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4E607A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97B644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979346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ModPrsL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622FCE7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Module Present </w:t>
            </w:r>
          </w:p>
        </w:tc>
        <w:tc>
          <w:tcPr>
            <w:tcW w:w="879" w:type="dxa"/>
            <w:shd w:val="clear" w:color="auto" w:fill="auto"/>
          </w:tcPr>
          <w:p w14:paraId="37B6B2D0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3AE30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6E58636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AD2496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LVTTL-O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35594C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IntL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47F564F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Interrupt </w:t>
            </w:r>
          </w:p>
        </w:tc>
        <w:tc>
          <w:tcPr>
            <w:tcW w:w="879" w:type="dxa"/>
            <w:shd w:val="clear" w:color="auto" w:fill="auto"/>
          </w:tcPr>
          <w:p w14:paraId="24D01EA9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6677B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BD5627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29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9B0CA1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A2AAE1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VccTx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36AA7DF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+3.3 V Power Supply transmitter </w:t>
            </w:r>
          </w:p>
        </w:tc>
        <w:tc>
          <w:tcPr>
            <w:tcW w:w="879" w:type="dxa"/>
            <w:shd w:val="clear" w:color="auto" w:fill="auto"/>
          </w:tcPr>
          <w:p w14:paraId="2C1CDC4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2CA3E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F24821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30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4A54E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578D47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Vcc1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6533897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+3.3 V Power Supply </w:t>
            </w:r>
          </w:p>
        </w:tc>
        <w:tc>
          <w:tcPr>
            <w:tcW w:w="879" w:type="dxa"/>
            <w:shd w:val="clear" w:color="auto" w:fill="auto"/>
          </w:tcPr>
          <w:p w14:paraId="0BBA79D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0E1F6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26F252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31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A9774C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LVTTL-I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19C06E7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LPMode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69104D9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Low Power Mode </w:t>
            </w:r>
          </w:p>
        </w:tc>
        <w:tc>
          <w:tcPr>
            <w:tcW w:w="879" w:type="dxa"/>
            <w:shd w:val="clear" w:color="auto" w:fill="auto"/>
          </w:tcPr>
          <w:p w14:paraId="42F12D5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53A3C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20701D0A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32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C8024C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D17606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29E2589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468E2F8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30188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1F168A2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33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5EE5334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877974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Tx3p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8AEACE9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NC</w:t>
            </w: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879" w:type="dxa"/>
            <w:shd w:val="clear" w:color="auto" w:fill="auto"/>
          </w:tcPr>
          <w:p w14:paraId="6C10A55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5B50E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5AB09D0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34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6132A2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3CA8CD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Tx3n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B7A0433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NC</w:t>
            </w: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879" w:type="dxa"/>
            <w:shd w:val="clear" w:color="auto" w:fill="auto"/>
          </w:tcPr>
          <w:p w14:paraId="42333C7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4337F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4EF2286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35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E922E8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18CA04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7849701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4638B76C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652C7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35C29F2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36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777373D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D64461B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Tx1p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111A6CE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Transmitter Non-Inverted Data Input </w:t>
            </w:r>
          </w:p>
        </w:tc>
        <w:tc>
          <w:tcPr>
            <w:tcW w:w="879" w:type="dxa"/>
            <w:shd w:val="clear" w:color="auto" w:fill="auto"/>
          </w:tcPr>
          <w:p w14:paraId="4ED2C2C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1C53D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01CB3CF3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37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5A155F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CML-I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4DC49A5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Tx1n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6DFDBAE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Transmitter Inverted Data Output </w:t>
            </w:r>
          </w:p>
        </w:tc>
        <w:tc>
          <w:tcPr>
            <w:tcW w:w="879" w:type="dxa"/>
            <w:shd w:val="clear" w:color="auto" w:fill="auto"/>
          </w:tcPr>
          <w:p w14:paraId="3F972B1F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  <w:tr w14:paraId="4667A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</w:tcPr>
          <w:p w14:paraId="7F112CE1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  <w:lang w:eastAsia="zh-TW"/>
              </w:rPr>
              <w:t>38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A349376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 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32764385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GND </w:t>
            </w:r>
          </w:p>
        </w:tc>
        <w:tc>
          <w:tcPr>
            <w:tcW w:w="48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54A9BDDE">
            <w:pP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  <w:t xml:space="preserve">Ground </w:t>
            </w:r>
          </w:p>
        </w:tc>
        <w:tc>
          <w:tcPr>
            <w:tcW w:w="879" w:type="dxa"/>
            <w:shd w:val="clear" w:color="auto" w:fill="auto"/>
          </w:tcPr>
          <w:p w14:paraId="368A9FC8">
            <w:pPr>
              <w:jc w:val="center"/>
              <w:rPr>
                <w:rFonts w:ascii="Arial" w:hAnsi="Arial" w:eastAsia="Microsoft JhengHei UI" w:cs="Arial"/>
                <w:sz w:val="18"/>
                <w:szCs w:val="18"/>
                <w:lang w:eastAsia="zh-TW"/>
              </w:rPr>
            </w:pPr>
          </w:p>
        </w:tc>
      </w:tr>
    </w:tbl>
    <w:p w14:paraId="21F634B2">
      <w:pPr>
        <w:keepNext/>
        <w:spacing w:before="96" w:after="60"/>
        <w:outlineLvl w:val="0"/>
        <w:rPr>
          <w:rFonts w:hint="eastAsia"/>
          <w:b/>
          <w:bCs/>
          <w:kern w:val="32"/>
          <w:sz w:val="32"/>
          <w:szCs w:val="32"/>
        </w:rPr>
      </w:pPr>
      <w:r>
        <w:rPr>
          <w:b/>
          <w:bCs/>
          <w:kern w:val="32"/>
          <w:sz w:val="32"/>
          <w:szCs w:val="32"/>
        </w:rPr>
        <w:t>Electrical Interface</w:t>
      </w:r>
    </w:p>
    <w:p w14:paraId="4D158FCD">
      <w:pPr>
        <w:pStyle w:val="4"/>
        <w:jc w:val="center"/>
        <w:rPr>
          <w:rFonts w:hint="eastAsia" w:ascii="宋体" w:hAnsi="宋体" w:eastAsia="宋体"/>
          <w:sz w:val="24"/>
          <w:szCs w:val="24"/>
          <w:lang w:eastAsia="zh-CN"/>
        </w:rPr>
      </w:pPr>
      <w:r>
        <w:drawing>
          <wp:inline distT="0" distB="0" distL="114300" distR="114300">
            <wp:extent cx="5502910" cy="6677025"/>
            <wp:effectExtent l="0" t="0" r="2540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AD58E">
      <w:pPr>
        <w:keepNext/>
        <w:spacing w:before="96" w:after="60"/>
        <w:outlineLvl w:val="0"/>
        <w:rPr>
          <w:rFonts w:hint="eastAsia"/>
          <w:b/>
          <w:bCs/>
          <w:kern w:val="32"/>
          <w:sz w:val="16"/>
          <w:szCs w:val="32"/>
        </w:rPr>
        <w:sectPr>
          <w:pgSz w:w="11910" w:h="16840"/>
          <w:pgMar w:top="1660" w:right="440" w:bottom="1500" w:left="880" w:header="1020" w:footer="510" w:gutter="0"/>
          <w:pgNumType w:fmt="numberInDash"/>
          <w:cols w:space="720" w:num="1"/>
        </w:sectPr>
      </w:pPr>
    </w:p>
    <w:p w14:paraId="67D2D6B3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OUTLINE DIMENSIONS  </w:t>
      </w:r>
    </w:p>
    <w:p w14:paraId="7DB60B8D">
      <w:pPr>
        <w:jc w:val="center"/>
        <w:rPr>
          <w:rFonts w:ascii="Arial" w:hAnsi="Arial" w:cs="Arial"/>
          <w:b/>
          <w:sz w:val="22"/>
        </w:rPr>
      </w:pPr>
    </w:p>
    <w:p w14:paraId="4D6B5E25">
      <w:pPr>
        <w:jc w:val="right"/>
        <w:rPr>
          <w:rFonts w:hint="eastAsia" w:ascii="Calibri" w:hAnsi="Calibri" w:cs="Arial"/>
          <w:b w:val="0"/>
          <w:bCs/>
          <w:color w:val="000000"/>
          <w:sz w:val="21"/>
          <w:szCs w:val="21"/>
        </w:rPr>
      </w:pPr>
      <w:r>
        <w:rPr>
          <w:rFonts w:hint="eastAsia" w:ascii="Arial Unicode MS" w:hAnsi="Arial Unicode MS" w:eastAsia="Arial Unicode MS" w:cs="Arial Unicode MS"/>
          <w:b/>
          <w:color w:val="000000"/>
          <w:sz w:val="16"/>
          <w:szCs w:val="16"/>
        </w:rPr>
        <w:t xml:space="preserve"> </w:t>
      </w:r>
      <w:r>
        <w:rPr>
          <w:rFonts w:hint="eastAsia" w:ascii="Calibri" w:hAnsi="Calibri" w:cs="Arial"/>
          <w:b w:val="0"/>
          <w:bCs/>
          <w:color w:val="000000"/>
          <w:sz w:val="21"/>
          <w:szCs w:val="21"/>
        </w:rPr>
        <w:t>Unit mm</w:t>
      </w:r>
    </w:p>
    <w:p w14:paraId="68D663D9">
      <w:pPr>
        <w:jc w:val="center"/>
        <w:rPr>
          <w:rFonts w:hint="eastAsia" w:ascii="Calibri" w:hAnsi="Calibri" w:eastAsia="宋体" w:cs="Arial"/>
          <w:b w:val="0"/>
          <w:bCs/>
          <w:color w:val="000000"/>
          <w:sz w:val="21"/>
          <w:szCs w:val="21"/>
          <w:lang w:eastAsia="zh-CN"/>
        </w:rPr>
      </w:pPr>
      <w:r>
        <w:rPr>
          <w:rFonts w:hint="eastAsia" w:ascii="Calibri" w:hAnsi="Calibri" w:eastAsia="宋体" w:cs="Arial"/>
          <w:b w:val="0"/>
          <w:bCs/>
          <w:color w:val="000000"/>
          <w:sz w:val="21"/>
          <w:szCs w:val="21"/>
          <w:lang w:eastAsia="zh-CN"/>
        </w:rPr>
        <w:drawing>
          <wp:inline distT="0" distB="0" distL="114300" distR="114300">
            <wp:extent cx="5270500" cy="2479040"/>
            <wp:effectExtent l="0" t="0" r="6350" b="16510"/>
            <wp:docPr id="5" name="图片 5" descr="431d6ad6-b915-4f86-b48c-358d7c0c00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31d6ad6-b915-4f86-b48c-358d7c0c003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04376">
      <w:pPr>
        <w:rPr>
          <w:rFonts w:ascii="Arial Unicode MS" w:hAnsi="Arial Unicode MS" w:cs="Arial Unicode MS"/>
          <w:b/>
          <w:color w:val="000000"/>
          <w:sz w:val="16"/>
          <w:szCs w:val="16"/>
        </w:rPr>
      </w:pPr>
    </w:p>
    <w:p w14:paraId="546C306B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ascii="Arial" w:hAnsi="Arial" w:eastAsia="Good Times" w:cs="Arial"/>
          <w:b/>
          <w:bCs/>
          <w:sz w:val="32"/>
          <w:szCs w:val="32"/>
        </w:rPr>
        <w:t>Digital Diagnostic Monitor Accuracy</w:t>
      </w:r>
    </w:p>
    <w:p w14:paraId="49DD022A">
      <w:r>
        <w:t>The following characteristics are defined over recommended operating conditions</w:t>
      </w:r>
    </w:p>
    <w:p w14:paraId="42C16C66"/>
    <w:tbl>
      <w:tblPr>
        <w:tblStyle w:val="8"/>
        <w:tblW w:w="693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6E059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BB2C695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6DA15D4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C1E192F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5F73E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31F0FDE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9CF3B0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953148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21ECF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A5FFCA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7EB3A3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5DD1CF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44E67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263325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E5DEB4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5C6CE3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6CF4D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9859A78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2A852C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ECC7F9B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68AA1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E24043F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7CE93F8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0E9B6AF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76879ECE"/>
    <w:p w14:paraId="38B7710B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</w:p>
    <w:sectPr>
      <w:headerReference r:id="rId6" w:type="default"/>
      <w:pgSz w:w="11906" w:h="16838"/>
      <w:pgMar w:top="1440" w:right="1800" w:bottom="1440" w:left="1800" w:header="850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944FC60-6228-4A44-A08A-B50E871C81B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E4C2BB6-AE2C-4FAB-9BED-E70EF4CBE24C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PMingLiU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  <w:embedRegular r:id="rId3" w:fontKey="{80FD53AA-9555-4E78-84D9-FC9892A2F178}"/>
  </w:font>
  <w:font w:name="Arial Unicode MS">
    <w:panose1 w:val="020B0604020202020204"/>
    <w:charset w:val="88"/>
    <w:family w:val="swiss"/>
    <w:pitch w:val="default"/>
    <w:sig w:usb0="F7FFAEFF" w:usb1="F9DFFFFF" w:usb2="0000007F" w:usb3="00000000" w:csb0="203F01FF" w:csb1="DFFF0000"/>
    <w:embedRegular r:id="rId4" w:fontKey="{B80EE807-4335-4EE9-BFB2-BD1C3E9857E8}"/>
  </w:font>
  <w:font w:name="Bookman Old Style">
    <w:altName w:val="Bookman Old Style"/>
    <w:panose1 w:val="02050604050505020204"/>
    <w:charset w:val="00"/>
    <w:family w:val="roman"/>
    <w:pitch w:val="default"/>
    <w:sig w:usb0="00000000" w:usb1="00000000" w:usb2="00000000" w:usb3="00000000" w:csb0="2000009F" w:csb1="DFD70000"/>
  </w:font>
  <w:font w:name="Apple Chancery">
    <w:altName w:val="Apple Chancery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TimesNewRomanPS-BoldMT">
    <w:altName w:val="TimesNewRomanPS-BoldMT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4E446466-89AC-4200-A2FA-1478181D279E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nk Chancery">
    <w:panose1 w:val="00020600040101010101"/>
    <w:charset w:val="86"/>
    <w:family w:val="auto"/>
    <w:pitch w:val="default"/>
    <w:sig w:usb0="A00002BF" w:usb1="18EF7CFA" w:usb2="00000016" w:usb3="00000000" w:csb0="00040000" w:csb1="00000000"/>
    <w:embedRegular r:id="rId6" w:fontKey="{01A8D9D7-734A-4276-9538-1763E01960FC}"/>
  </w:font>
  <w:font w:name="Good Times">
    <w:panose1 w:val="00000500000000000000"/>
    <w:charset w:val="00"/>
    <w:family w:val="auto"/>
    <w:pitch w:val="default"/>
    <w:sig w:usb0="A00000FF" w:usb1="10000042" w:usb2="00000000" w:usb3="00000000" w:csb0="00000003" w:csb1="00000000"/>
    <w:embedRegular r:id="rId7" w:fontKey="{181D4FE8-AC98-4590-9B6F-231820A192DD}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ngShui Style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8" w:fontKey="{FBF284B5-0A68-4B44-83A1-EE2035C67C54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9" w:fontKey="{9A7F63CD-EAD6-4D6D-B0FC-55207700AB5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D5863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67E1996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3C2B3E8">
    <w:pPr>
      <w:pStyle w:val="6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21770215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629F20">
    <w:pPr>
      <w:pStyle w:val="6"/>
      <w:tabs>
        <w:tab w:val="center" w:pos="4816"/>
        <w:tab w:val="right" w:pos="9632"/>
        <w:tab w:val="clear" w:pos="4153"/>
        <w:tab w:val="clear" w:pos="8306"/>
      </w:tabs>
    </w:pPr>
    <w:r>
      <w:rPr>
        <w:rFonts w:ascii="Times New Roman" w:hAnsi="Times New Roman" w:eastAsia="Times New Roman"/>
        <w:i/>
        <w:sz w:val="16"/>
        <w:szCs w:val="16"/>
      </w:rPr>
      <w:t>Specifications are subject to change without notice.</w:t>
    </w:r>
    <w:r>
      <w:rPr>
        <w:rFonts w:ascii="Arial" w:hAnsi="Arial" w:cs="Arial"/>
        <w:b/>
        <w:bCs/>
        <w:color w:val="4F81BD"/>
      </w:rPr>
      <w:tab/>
    </w:r>
    <w:r>
      <w:rPr>
        <w:rFonts w:ascii="Times New Roman" w:hAnsi="Times New Roman" w:eastAsia="Times New Roman"/>
        <w:i/>
        <w:sz w:val="16"/>
        <w:szCs w:val="16"/>
      </w:rPr>
      <w:tab/>
    </w:r>
    <w:r>
      <w:rPr>
        <w:rFonts w:ascii="Times New Roman" w:hAnsi="Times New Roman" w:eastAsia="Times New Roman"/>
        <w:i/>
        <w:sz w:val="16"/>
        <w:szCs w:val="16"/>
      </w:rPr>
      <w:t>Version 1.0        2/3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C00A6F">
    <w:pPr>
      <w:pStyle w:val="7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106045</wp:posOffset>
          </wp:positionH>
          <wp:positionV relativeFrom="paragraph">
            <wp:posOffset>-97155</wp:posOffset>
          </wp:positionV>
          <wp:extent cx="701040" cy="467995"/>
          <wp:effectExtent l="0" t="0" r="10160" b="1905"/>
          <wp:wrapSquare wrapText="bothSides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040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5F1DDD">
    <w:pPr>
      <w:pStyle w:val="7"/>
      <w:wordWrap w:val="0"/>
      <w:rPr>
        <w:rFonts w:ascii="HengShui Style" w:hAnsi="HengShui Style" w:cs="Ink Chancery"/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5317B">
    <w:pPr>
      <w:pStyle w:val="7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51435</wp:posOffset>
          </wp:positionH>
          <wp:positionV relativeFrom="paragraph">
            <wp:posOffset>-97155</wp:posOffset>
          </wp:positionV>
          <wp:extent cx="701040" cy="467995"/>
          <wp:effectExtent l="0" t="0" r="10160" b="1905"/>
          <wp:wrapSquare wrapText="bothSides"/>
          <wp:docPr id="6" name="图片 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040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5330A4"/>
    <w:multiLevelType w:val="multilevel"/>
    <w:tmpl w:val="6B5330A4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3YTM3NTEwZjY4NGUzNzIyMjRmYTMzYjZiODA1M2EifQ=="/>
  </w:docVars>
  <w:rsids>
    <w:rsidRoot w:val="00B94D3C"/>
    <w:rsid w:val="00004F9E"/>
    <w:rsid w:val="0016261B"/>
    <w:rsid w:val="002A7E65"/>
    <w:rsid w:val="00307F97"/>
    <w:rsid w:val="003E5A48"/>
    <w:rsid w:val="00434610"/>
    <w:rsid w:val="005B1F4F"/>
    <w:rsid w:val="005E226E"/>
    <w:rsid w:val="005F0AB9"/>
    <w:rsid w:val="0060059A"/>
    <w:rsid w:val="00636916"/>
    <w:rsid w:val="00682538"/>
    <w:rsid w:val="006D67EF"/>
    <w:rsid w:val="006E289E"/>
    <w:rsid w:val="006F1B03"/>
    <w:rsid w:val="00710EAC"/>
    <w:rsid w:val="00742219"/>
    <w:rsid w:val="00780A01"/>
    <w:rsid w:val="00824B9F"/>
    <w:rsid w:val="008E4080"/>
    <w:rsid w:val="009268BF"/>
    <w:rsid w:val="00961736"/>
    <w:rsid w:val="009A2649"/>
    <w:rsid w:val="00A111D0"/>
    <w:rsid w:val="00A8170E"/>
    <w:rsid w:val="00AE3715"/>
    <w:rsid w:val="00B0507A"/>
    <w:rsid w:val="00B7488E"/>
    <w:rsid w:val="00B94D3C"/>
    <w:rsid w:val="00BD6E49"/>
    <w:rsid w:val="00CA2E99"/>
    <w:rsid w:val="00D3100A"/>
    <w:rsid w:val="00DC1F7D"/>
    <w:rsid w:val="00E51BBA"/>
    <w:rsid w:val="00E833C0"/>
    <w:rsid w:val="00F369C5"/>
    <w:rsid w:val="00F54700"/>
    <w:rsid w:val="00F77C7D"/>
    <w:rsid w:val="00FA3C03"/>
    <w:rsid w:val="00FD10FC"/>
    <w:rsid w:val="053C0AB2"/>
    <w:rsid w:val="06763DD1"/>
    <w:rsid w:val="09117D40"/>
    <w:rsid w:val="0E2D1C9B"/>
    <w:rsid w:val="1232134B"/>
    <w:rsid w:val="12973ED8"/>
    <w:rsid w:val="15A20FDE"/>
    <w:rsid w:val="15C56A7A"/>
    <w:rsid w:val="1A2F3A47"/>
    <w:rsid w:val="1A6B2D1A"/>
    <w:rsid w:val="1C914D81"/>
    <w:rsid w:val="1F8B7946"/>
    <w:rsid w:val="20D05454"/>
    <w:rsid w:val="22053650"/>
    <w:rsid w:val="279369D8"/>
    <w:rsid w:val="2890116A"/>
    <w:rsid w:val="2E27507E"/>
    <w:rsid w:val="310647F7"/>
    <w:rsid w:val="321C53F0"/>
    <w:rsid w:val="32317519"/>
    <w:rsid w:val="367D7E3C"/>
    <w:rsid w:val="36C34351"/>
    <w:rsid w:val="36E9046E"/>
    <w:rsid w:val="38BA0330"/>
    <w:rsid w:val="39C57B04"/>
    <w:rsid w:val="39F94DC1"/>
    <w:rsid w:val="3DF46002"/>
    <w:rsid w:val="429314E7"/>
    <w:rsid w:val="43827BD5"/>
    <w:rsid w:val="46A240EA"/>
    <w:rsid w:val="4D577962"/>
    <w:rsid w:val="4EA24102"/>
    <w:rsid w:val="4EAC1FAA"/>
    <w:rsid w:val="4F345086"/>
    <w:rsid w:val="55175CA3"/>
    <w:rsid w:val="65384140"/>
    <w:rsid w:val="6A5242AB"/>
    <w:rsid w:val="6C7F3A64"/>
    <w:rsid w:val="6CC54A35"/>
    <w:rsid w:val="6E5C5E7F"/>
    <w:rsid w:val="71377681"/>
    <w:rsid w:val="715C6874"/>
    <w:rsid w:val="72A66B8C"/>
    <w:rsid w:val="73CD4163"/>
    <w:rsid w:val="759A405B"/>
    <w:rsid w:val="75AD2CAB"/>
    <w:rsid w:val="768358EF"/>
    <w:rsid w:val="789B3B9E"/>
    <w:rsid w:val="7B1F7AF8"/>
    <w:rsid w:val="7E4E5ABF"/>
    <w:rsid w:val="7E5119A3"/>
    <w:rsid w:val="7E71540A"/>
    <w:rsid w:val="7F3E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20"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4">
    <w:name w:val="Body Text"/>
    <w:basedOn w:val="1"/>
    <w:link w:val="19"/>
    <w:autoRedefine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5">
    <w:name w:val="Balloon Text"/>
    <w:basedOn w:val="1"/>
    <w:link w:val="22"/>
    <w:autoRedefine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link w:val="21"/>
    <w:autoRedefine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9">
    <w:name w:val="Table Grid"/>
    <w:basedOn w:val="8"/>
    <w:autoRedefine/>
    <w:qFormat/>
    <w:uiPriority w:val="59"/>
    <w:rPr>
      <w:rFonts w:ascii="Cambria" w:hAnsi="Cambria" w:eastAsia="Microsoft JhengHei UI"/>
      <w:sz w:val="24"/>
      <w:szCs w:val="24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2"/>
    <w:autoRedefine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paragraph" w:customStyle="1" w:styleId="14">
    <w:name w:val="列表段落1"/>
    <w:basedOn w:val="1"/>
    <w:autoRedefine/>
    <w:qFormat/>
    <w:uiPriority w:val="34"/>
    <w:pPr>
      <w:ind w:firstLine="420" w:firstLineChars="200"/>
    </w:pPr>
  </w:style>
  <w:style w:type="paragraph" w:customStyle="1" w:styleId="15">
    <w:name w:val="_Style 17"/>
    <w:basedOn w:val="1"/>
    <w:next w:val="14"/>
    <w:autoRedefine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6">
    <w:name w:val="_Style 19"/>
    <w:basedOn w:val="1"/>
    <w:next w:val="14"/>
    <w:autoRedefine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7">
    <w:name w:val="_Style 12"/>
    <w:basedOn w:val="1"/>
    <w:next w:val="14"/>
    <w:autoRedefine/>
    <w:qFormat/>
    <w:uiPriority w:val="34"/>
    <w:pPr>
      <w:widowControl/>
      <w:ind w:left="720"/>
      <w:contextualSpacing/>
      <w:jc w:val="left"/>
    </w:pPr>
    <w:rPr>
      <w:kern w:val="0"/>
      <w:sz w:val="24"/>
      <w:szCs w:val="24"/>
    </w:rPr>
  </w:style>
  <w:style w:type="paragraph" w:customStyle="1" w:styleId="18">
    <w:name w:val="default"/>
    <w:basedOn w:val="1"/>
    <w:autoRedefine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/>
      <w:color w:val="000000"/>
      <w:kern w:val="0"/>
      <w:sz w:val="24"/>
      <w:szCs w:val="24"/>
    </w:rPr>
  </w:style>
  <w:style w:type="character" w:customStyle="1" w:styleId="19">
    <w:name w:val="正文文本 字符"/>
    <w:link w:val="4"/>
    <w:autoRedefine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20">
    <w:name w:val="标题 4 字符"/>
    <w:link w:val="2"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21">
    <w:name w:val="页眉 字符"/>
    <w:link w:val="7"/>
    <w:autoRedefine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22">
    <w:name w:val="批注框文本 字符"/>
    <w:link w:val="5"/>
    <w:autoRedefine/>
    <w:qFormat/>
    <w:uiPriority w:val="99"/>
    <w:rPr>
      <w:sz w:val="16"/>
      <w:szCs w:val="16"/>
    </w:rPr>
  </w:style>
  <w:style w:type="character" w:customStyle="1" w:styleId="23">
    <w:name w:val="页脚 字符"/>
    <w:link w:val="6"/>
    <w:autoRedefine/>
    <w:qFormat/>
    <w:uiPriority w:val="99"/>
    <w:rPr>
      <w:sz w:val="18"/>
      <w:szCs w:val="18"/>
    </w:rPr>
  </w:style>
  <w:style w:type="paragraph" w:styleId="24">
    <w:name w:val="List Paragraph"/>
    <w:basedOn w:val="1"/>
    <w:autoRedefine/>
    <w:qFormat/>
    <w:uiPriority w:val="34"/>
    <w:pPr>
      <w:widowControl/>
      <w:ind w:left="720"/>
      <w:contextualSpacing/>
      <w:jc w:val="left"/>
    </w:pPr>
    <w:rPr>
      <w:rFonts w:ascii="Cambria" w:hAnsi="Cambria" w:eastAsia="Microsoft JhengHei UI"/>
      <w:kern w:val="0"/>
      <w:sz w:val="24"/>
      <w:szCs w:val="24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3289a723-e844-416e-94ba-5d51b8068a75</errorID>
      <errorWord>50Gb</errorWord>
      <group>L1_English</group>
      <groupName>英文问题</groupName>
      <ability>L2_Space</ability>
      <abilityName>空格不规范问题</abilityName>
      <candidateList>
        <item>50 Gb</item>
      </candidateList>
      <explain>疑似单词空格书写不规范，建议将50Gb修改为50 Gb</explain>
      <paraID>30758ED1</paraID>
      <start>0</start>
      <end>5</end>
      <status>modified</status>
      <modifiedWord>50 Gb</modifiedWord>
      <trackRevisions>false</trackRevisions>
    </reviewItem>
    <reviewItem>
      <errorID>0455a171-d5b4-4098-b4b5-46ad06f8d63e</errorID>
      <errorWord>Build in</errorWord>
      <group>L1_English</group>
      <groupName>英文问题</groupName>
      <ability>L2_Other_Grammar</ability>
      <abilityName>其他语法问题</abilityName>
      <candidateList>
        <item>Built-in</item>
      </candidateList>
      <explain>疑似单词/词组使用不当, 建议将Build in修改为Built-in</explain>
      <paraID> 45746D0</paraID>
      <start>0</start>
      <end>8</end>
      <status>modified</status>
      <modifiedWord>Built-in</modifiedWord>
      <trackRevisions>false</trackRevisions>
    </reviewItem>
    <reviewItem>
      <errorID>23303216-9789-4185-a900-0d18db892283</errorID>
      <errorWord>DSP(QSFP56</errorWord>
      <group>L1_English</group>
      <groupName>英文问题</groupName>
      <ability>L2_Space</ability>
      <abilityName>空格不规范问题</abilityName>
      <candidateList>
        <item>DSP (QSFP56</item>
      </candidateList>
      <explain>疑似单词空格书写不规范，建议将DSP(QSFP56修改为DSP (QSFP56</explain>
      <paraID> 45746D0</paraID>
      <start>9</start>
      <end>20</end>
      <status>modified</status>
      <modifiedWord>DSP (QSFP56</modifiedWord>
      <trackRevisions>false</trackRevisions>
    </reviewItem>
    <reviewItem>
      <errorID>59c78e44-b147-455f-948c-fa24071c8954</errorID>
      <errorWord>200Gb</errorWord>
      <group>L1_English</group>
      <groupName>英文问题</groupName>
      <ability>L2_Space</ability>
      <abilityName>空格不规范问题</abilityName>
      <candidateList>
        <item>200 Gb</item>
      </candidateList>
      <explain>疑似单词空格书写不规范，建议将200Gb修改为200 Gb</explain>
      <paraID> DFB927D</paraID>
      <start>0</start>
      <end>6</end>
      <status>modified</status>
      <modifiedWord>200 Gb</modifiedWord>
      <trackRevisions>false</trackRevisions>
    </reviewItem>
    <reviewItem>
      <errorID>62ad450d-b99b-4655-9af4-a60c5121284d</errorID>
      <errorWord>xx=01，cable</errorWord>
      <group>L1_English</group>
      <groupName>英文问题</groupName>
      <ability>L2_Space</ability>
      <abilityName>空格不规范问题</abilityName>
      <candidateList>
        <item>xx=01, cable</item>
      </candidateList>
      <explain>疑似单词空格书写不规范，建议将xx=01，cable修改为xx=01, cable</explain>
      <paraID>2658CE94</paraID>
      <start>0</start>
      <end>12</end>
      <status>modified</status>
      <modifiedWord>xx=01, cable</modifiedWord>
      <trackRevisions>false</trackRevisions>
    </reviewItem>
    <reviewItem>
      <errorID>658aa917-4ad6-4844-b50c-b9e1b6315716</errorID>
      <errorWord>xx=03，cable</errorWord>
      <group>L1_English</group>
      <groupName>英文问题</groupName>
      <ability>L2_Space</ability>
      <abilityName>空格不规范问题</abilityName>
      <candidateList>
        <item>xx=03, cable</item>
      </candidateList>
      <explain>疑似单词空格书写不规范，建议将xx=03，cable修改为xx=03, cable</explain>
      <paraID>31561C5B</paraID>
      <start>0</start>
      <end>12</end>
      <status>modified</status>
      <modifiedWord>xx=03, cable</modifiedWord>
      <trackRevisions>false</trackRevisions>
    </reviewItem>
    <reviewItem>
      <errorID>d0a9ccf8-d7c6-43a6-9ad8-153a4c9fde61</errorID>
      <errorWord>xx=05，cable</errorWord>
      <group>L1_English</group>
      <groupName>英文问题</groupName>
      <ability>L2_Space</ability>
      <abilityName>空格不规范问题</abilityName>
      <candidateList>
        <item>xx=05, cable</item>
      </candidateList>
      <explain>疑似单词空格书写不规范，建议将xx=05，cable修改为xx=05, cable</explain>
      <paraID>4A84901D</paraID>
      <start>0</start>
      <end>12</end>
      <status>modified</status>
      <modifiedWord>xx=05, cable</modifiedWord>
      <trackRevisions>false</trackRevisions>
    </reviewItem>
    <reviewItem>
      <errorID>c9b30f84-dfb1-4527-80a0-80bf4d3a6fa0</errorID>
      <errorWord>，</errorWord>
      <group>L1_English</group>
      <groupName>英文问题</groupName>
      <ability>L2_Space</ability>
      <abilityName>空格不规范问题</abilityName>
      <candidateList>
        <item>, </item>
      </candidateList>
      <explain>此处疑似有空格缺失，建议将，修改为, </explain>
      <paraID>39A11276</paraID>
      <start>5</start>
      <end>7</end>
      <status>modified</status>
      <modifiedWord>, </modifiedWord>
      <trackRevisions>false</trackRevisions>
    </reviewItem>
    <reviewItem>
      <errorID>9d3c19d9-d924-4e05-a797-43e7f22704b7</errorID>
      <errorWord>，</errorWord>
      <group>L1_English</group>
      <groupName>英文问题</groupName>
      <ability>L2_Space</ability>
      <abilityName>空格不规范问题</abilityName>
      <candidateList>
        <item>, </item>
      </candidateList>
      <explain>此处疑似有空格缺失，建议将，修改为, </explain>
      <paraID>249D8160</paraID>
      <start>5</start>
      <end>7</end>
      <status>modified</status>
      <modifiedWord>, </modifiedWord>
      <trackRevisions>false</trackRevisions>
    </reviewItem>
    <reviewItem>
      <errorID>cd2c6952-5a3b-417f-add9-7f02185e977c</errorID>
      <errorWord>xx=19，cable</errorWord>
      <group>L1_English</group>
      <groupName>英文问题</groupName>
      <ability>L2_Space</ability>
      <abilityName>空格不规范问题</abilityName>
      <candidateList>
        <item>xx=19, cable</item>
      </candidateList>
      <explain>疑似单词空格书写不规范，建议将xx=19，cable修改为xx=19, cable</explain>
      <paraID>68A41EFF</paraID>
      <start>0</start>
      <end>12</end>
      <status>modified</status>
      <modifiedWord>xx=19, cable</modifiedWord>
      <trackRevisions>false</trackRevisions>
    </reviewItem>
    <reviewItem>
      <errorID>1d66e393-ccbe-4699-8f76-6305a3c2eeea</errorID>
      <errorWord>xx=32，cable</errorWord>
      <group>L1_English</group>
      <groupName>英文问题</groupName>
      <ability>L2_Space</ability>
      <abilityName>空格不规范问题</abilityName>
      <candidateList>
        <item>xx=32, cable</item>
      </candidateList>
      <explain>疑似单词空格书写不规范，建议将xx=32，cable修改为xx=32, cable</explain>
      <paraID>342402FA</paraID>
      <start>0</start>
      <end>12</end>
      <status>modified</status>
      <modifiedWord>xx=32, cable</modifiedWord>
      <trackRevisions>false</trackRevisions>
    </reviewItem>
    <reviewItem>
      <errorID>8d798eee-ac67-4859-b158-5dea652bd84e</errorID>
      <errorWord>xx=64，cable</errorWord>
      <group>L1_English</group>
      <groupName>英文问题</groupName>
      <ability>L2_Space</ability>
      <abilityName>空格不规范问题</abilityName>
      <candidateList>
        <item>xx=64, cable</item>
      </candidateList>
      <explain>疑似单词空格书写不规范，建议将xx=64，cable修改为xx=64, cable</explain>
      <paraID>1464DD64</paraID>
      <start>0</start>
      <end>12</end>
      <status>modified</status>
      <modifiedWord>xx=64, cable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74fecd-2670-40ed-9fb9-60981f030a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258</Words>
  <Characters>1466</Characters>
  <Lines>28</Lines>
  <Paragraphs>8</Paragraphs>
  <TotalTime>5</TotalTime>
  <ScaleCrop>false</ScaleCrop>
  <LinksUpToDate>false</LinksUpToDate>
  <CharactersWithSpaces>1600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2019-05-20T01:50:00Z</dcterms:created>
  <dc:creator>Administrator</dc:creator>
  <cp:lastModifiedBy>昆仔</cp:lastModifiedBy>
  <cp:lastPrinted>2019-05-22T04:30:00Z</cp:lastPrinted>
  <dcterms:modified xsi:type="dcterms:W3CDTF">2026-07-02T05:27:20Z</dcterms:modified>
  <dc:title>Product Specification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D92F9A5A543A42E2B49CB79D7CD62439_13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