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8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800" w:firstLineChars="900"/>
        <w:jc w:val="both"/>
        <w:textAlignment w:val="auto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 xml:space="preserve">800G OSFP to 2x400Gb/s OSFP 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Active Copper Cable (ACC)</w:t>
      </w:r>
      <w:r>
        <w:rPr>
          <w:rFonts w:hint="default" w:ascii="Arial" w:hAnsi="Arial" w:cs="Arial"/>
          <w:sz w:val="20"/>
          <w:szCs w:val="20"/>
        </w:rPr>
        <w:t xml:space="preserve"> Splitter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Cable</w:t>
      </w:r>
    </w:p>
    <w:p w14:paraId="1DEFD02B">
      <w:pPr>
        <w:rPr>
          <w:rFonts w:hint="eastAsia" w:ascii="Arial" w:hAnsi="Arial" w:cs="Arial"/>
          <w:b/>
          <w:sz w:val="20"/>
          <w:szCs w:val="20"/>
          <w:lang w:val="en-US" w:eastAsia="zh-CN"/>
        </w:rPr>
      </w:pPr>
    </w:p>
    <w:p w14:paraId="711365DF">
      <w:pPr>
        <w:rPr>
          <w:rFonts w:hint="default" w:ascii="Arial" w:hAnsi="Arial" w:cs="Arial"/>
          <w:b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sz w:val="20"/>
          <w:szCs w:val="20"/>
          <w:lang w:val="en-US" w:eastAsia="zh-CN"/>
        </w:rPr>
        <w:t>PRODUCT</w:t>
      </w:r>
      <w:r>
        <w:rPr>
          <w:rFonts w:hint="default" w:ascii="Arial" w:hAnsi="Arial" w:cs="Arial"/>
          <w:b/>
          <w:sz w:val="20"/>
          <w:szCs w:val="20"/>
        </w:rPr>
        <w:t xml:space="preserve"> F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EATURES</w:t>
      </w:r>
    </w:p>
    <w:p w14:paraId="54C4E0A5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  <w:t>Hot Pluggable</w:t>
      </w:r>
      <w:r>
        <w:rPr>
          <w:rFonts w:hint="default" w:ascii="Arial" w:hAnsi="Arial" w:cs="Arial"/>
          <w:sz w:val="20"/>
          <w:szCs w:val="20"/>
          <w:lang w:val="en-GB"/>
        </w:rPr>
        <w:t xml:space="preserve"> OSFP form factor with </w:t>
      </w:r>
      <w:r>
        <w:rPr>
          <w:rFonts w:hint="eastAsia" w:ascii="Arial" w:hAnsi="Arial" w:cs="Arial"/>
          <w:sz w:val="20"/>
          <w:szCs w:val="20"/>
          <w:lang w:val="en-US" w:eastAsia="zh-CN"/>
        </w:rPr>
        <w:t>finned</w:t>
      </w:r>
      <w:r>
        <w:rPr>
          <w:rFonts w:hint="default" w:ascii="Arial" w:hAnsi="Arial" w:cs="Arial"/>
          <w:sz w:val="20"/>
          <w:szCs w:val="20"/>
          <w:lang w:val="en-GB"/>
        </w:rPr>
        <w:t xml:space="preserve"> top heat sink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design</w:t>
      </w:r>
    </w:p>
    <w:p w14:paraId="505A7C16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Maximum 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ggregate 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D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ata 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R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ate: 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00Gb/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s (8 x </w:t>
      </w:r>
      <w:r>
        <w:rPr>
          <w:rFonts w:hint="eastAsia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10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0G/Per Lane</w:t>
      </w:r>
      <w:r>
        <w:rPr>
          <w:rFonts w:hint="eastAsia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)</w:t>
      </w:r>
    </w:p>
    <w:p w14:paraId="73007CB2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Based on 8-channels of 100G-PAM4 modulation</w:t>
      </w:r>
    </w:p>
    <w:p w14:paraId="42CDD474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>Built-in EQ Linear Driver chip</w:t>
      </w:r>
    </w:p>
    <w:p w14:paraId="16F62AF4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5 </w:t>
      </w:r>
      <w:r>
        <w:rPr>
          <w:rFonts w:hint="default" w:ascii="Arial" w:hAnsi="Arial" w:cs="Arial"/>
          <w:sz w:val="20"/>
          <w:szCs w:val="20"/>
          <w:lang w:val="en-GB"/>
        </w:rPr>
        <w:t>m</w:t>
      </w:r>
      <w:r>
        <w:rPr>
          <w:rFonts w:hint="eastAsia" w:ascii="Arial" w:hAnsi="Arial" w:cs="Arial"/>
          <w:sz w:val="20"/>
          <w:szCs w:val="20"/>
          <w:lang w:val="en-US" w:eastAsia="zh-CN"/>
        </w:rPr>
        <w:t>eter</w:t>
      </w:r>
      <w:r>
        <w:rPr>
          <w:rFonts w:hint="default" w:ascii="Arial" w:hAnsi="Arial" w:cs="Arial"/>
          <w:sz w:val="20"/>
          <w:szCs w:val="20"/>
          <w:lang w:val="en-GB"/>
        </w:rPr>
        <w:t xml:space="preserve"> length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max</w:t>
      </w:r>
    </w:p>
    <w:p w14:paraId="25F6D4BB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OSFP switch end 1.5 Watts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; </w:t>
      </w:r>
      <w:r>
        <w:rPr>
          <w:rFonts w:hint="default" w:ascii="Arial" w:hAnsi="Arial" w:cs="Arial"/>
          <w:sz w:val="20"/>
          <w:szCs w:val="20"/>
          <w:lang w:val="en-GB"/>
        </w:rPr>
        <w:t>Single port OSFP ends 0.6 Watts</w:t>
      </w:r>
    </w:p>
    <w:p w14:paraId="19396961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SFF-8665 compliant</w:t>
      </w:r>
    </w:p>
    <w:p w14:paraId="04F91582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eastAsia" w:ascii="Arial" w:hAnsi="Arial" w:cs="Arial"/>
          <w:sz w:val="20"/>
          <w:szCs w:val="20"/>
          <w:lang w:val="en-GB"/>
        </w:rPr>
        <w:t>CMIS compliant I2C management interface</w:t>
      </w:r>
    </w:p>
    <w:p w14:paraId="37878067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 xml:space="preserve">Commercial case temperature range of 0°C to 70°C </w:t>
      </w:r>
    </w:p>
    <w:p w14:paraId="19D6A2C5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DAC Firmware supports both InfiniBand and Ethernet </w:t>
      </w:r>
    </w:p>
    <w:p w14:paraId="5AF9C01F">
      <w:pPr>
        <w:rPr>
          <w:rFonts w:hint="default" w:ascii="Arial" w:hAnsi="Arial" w:cs="Arial"/>
          <w:b/>
          <w:sz w:val="20"/>
          <w:szCs w:val="20"/>
        </w:rPr>
      </w:pPr>
    </w:p>
    <w:p w14:paraId="692CAF1C">
      <w:pPr>
        <w:rPr>
          <w:rFonts w:hint="default" w:ascii="Arial" w:hAnsi="Arial" w:cs="Arial"/>
          <w:b/>
          <w:sz w:val="20"/>
          <w:szCs w:val="20"/>
        </w:rPr>
      </w:pPr>
    </w:p>
    <w:p w14:paraId="1182AE39">
      <w:pPr>
        <w:rPr>
          <w:rFonts w:hint="eastAsia" w:ascii="Arial" w:hAnsi="Arial" w:cs="Arial"/>
          <w:b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sz w:val="20"/>
          <w:szCs w:val="20"/>
        </w:rPr>
        <w:t>P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RODUCT</w:t>
      </w:r>
      <w:r>
        <w:rPr>
          <w:rFonts w:hint="default" w:ascii="Arial" w:hAnsi="Arial" w:cs="Arial"/>
          <w:b/>
          <w:sz w:val="20"/>
          <w:szCs w:val="20"/>
        </w:rPr>
        <w:t xml:space="preserve"> </w:t>
      </w:r>
      <w:r>
        <w:rPr>
          <w:rFonts w:hint="default" w:ascii="Arial" w:hAnsi="Arial" w:cs="Arial"/>
          <w:b/>
          <w:sz w:val="20"/>
          <w:szCs w:val="20"/>
          <w:lang w:val="en-US" w:eastAsia="zh-CN"/>
        </w:rPr>
        <w:t>A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PPLICATIONS</w:t>
      </w:r>
    </w:p>
    <w:p w14:paraId="13733674">
      <w:pPr>
        <w:pStyle w:val="27"/>
        <w:numPr>
          <w:ilvl w:val="0"/>
          <w:numId w:val="1"/>
        </w:numPr>
        <w:ind w:left="420" w:leftChars="0" w:hanging="420" w:firstLineChars="0"/>
        <w:rPr>
          <w:rFonts w:hint="eastAsia" w:ascii="Arial" w:hAnsi="Arial" w:cs="Arial"/>
          <w:sz w:val="20"/>
          <w:szCs w:val="20"/>
          <w:lang w:val="en-GB"/>
        </w:rPr>
      </w:pPr>
      <w:r>
        <w:rPr>
          <w:rFonts w:hint="eastAsia" w:ascii="Arial" w:hAnsi="Arial" w:cs="Arial"/>
          <w:sz w:val="20"/>
          <w:szCs w:val="20"/>
          <w:lang w:val="en-GB"/>
        </w:rPr>
        <w:t>Infiniband 2x400Gb/s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</w:t>
      </w:r>
      <w:r>
        <w:rPr>
          <w:rFonts w:hint="eastAsia" w:ascii="Arial" w:hAnsi="Arial" w:cs="Arial"/>
          <w:sz w:val="20"/>
          <w:szCs w:val="20"/>
          <w:lang w:val="en-GB"/>
        </w:rPr>
        <w:t>Quantum-2</w:t>
      </w:r>
    </w:p>
    <w:p w14:paraId="07B4494A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b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GB"/>
        </w:rPr>
        <w:t>InfiniBand Spectrum-4 Ethernet switch-to-switch and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</w:t>
      </w:r>
      <w:r>
        <w:rPr>
          <w:rFonts w:hint="eastAsia" w:ascii="Arial" w:hAnsi="Arial" w:cs="Arial"/>
          <w:sz w:val="20"/>
          <w:szCs w:val="20"/>
          <w:lang w:val="en-GB"/>
        </w:rPr>
        <w:t>switch-to-DGX-H100</w:t>
      </w:r>
    </w:p>
    <w:p w14:paraId="4C5FC49F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Data storage and communication industry</w:t>
      </w: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 w14:paraId="7E7DE443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Switch / router / HBA</w:t>
      </w:r>
    </w:p>
    <w:p w14:paraId="24843271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Enterprise network</w:t>
      </w:r>
    </w:p>
    <w:p w14:paraId="77A76DE0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GB"/>
        </w:rPr>
        <w:t>Data Center Network</w:t>
      </w:r>
    </w:p>
    <w:p w14:paraId="163DCB8A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/>
        </w:rPr>
      </w:pPr>
    </w:p>
    <w:p w14:paraId="767B1B4A">
      <w:pPr>
        <w:pStyle w:val="27"/>
        <w:widowControl w:val="0"/>
        <w:numPr>
          <w:ilvl w:val="0"/>
          <w:numId w:val="0"/>
        </w:numPr>
        <w:jc w:val="both"/>
        <w:rPr>
          <w:rFonts w:hint="default" w:ascii="Arial" w:hAnsi="Arial" w:cs="Arial"/>
          <w:b w:val="0"/>
          <w:bCs w:val="0"/>
          <w:sz w:val="20"/>
          <w:szCs w:val="20"/>
          <w:lang w:val="en-GB"/>
        </w:rPr>
      </w:pPr>
    </w:p>
    <w:p w14:paraId="14BAED79">
      <w:pPr>
        <w:rPr>
          <w:rFonts w:hint="default" w:ascii="Arial" w:hAnsi="Arial" w:cs="Arial"/>
          <w:b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sz w:val="20"/>
          <w:szCs w:val="20"/>
          <w:lang w:val="en-US" w:eastAsia="zh-CN"/>
        </w:rPr>
        <w:t>P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RODUCT</w:t>
      </w:r>
      <w:r>
        <w:rPr>
          <w:rFonts w:hint="default" w:ascii="Arial" w:hAnsi="Arial" w:cs="Arial"/>
          <w:b/>
          <w:sz w:val="20"/>
          <w:szCs w:val="20"/>
          <w:lang w:val="en-US" w:eastAsia="zh-CN"/>
        </w:rPr>
        <w:t xml:space="preserve"> P/N</w:t>
      </w:r>
    </w:p>
    <w:tbl>
      <w:tblPr>
        <w:tblStyle w:val="16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41"/>
        <w:gridCol w:w="1804"/>
        <w:gridCol w:w="1194"/>
        <w:gridCol w:w="2248"/>
        <w:gridCol w:w="1544"/>
      </w:tblGrid>
      <w:tr w14:paraId="0AF58B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C73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PN 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0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Data Rate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9ED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</w:t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F2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Length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meter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DE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Remark</w:t>
            </w:r>
          </w:p>
        </w:tc>
      </w:tr>
      <w:tr w14:paraId="67776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D6F1E">
            <w:pPr>
              <w:pStyle w:val="13"/>
              <w:pBdr>
                <w:bottom w:val="none" w:color="auto" w:sz="0" w:space="1"/>
              </w:pBdr>
              <w:tabs>
                <w:tab w:val="right" w:pos="8931"/>
                <w:tab w:val="clear" w:pos="8306"/>
              </w:tabs>
              <w:ind w:firstLine="1"/>
              <w:jc w:val="left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JH-800G-OSFP-A2-AOC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AB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00Gbps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F35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0-70℃</w:t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7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3~5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C9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45FF557">
      <w:pPr>
        <w:pStyle w:val="27"/>
        <w:ind w:left="0" w:leftChars="0" w:firstLine="0" w:firstLineChars="0"/>
        <w:rPr>
          <w:rFonts w:hint="default" w:ascii="Arial" w:hAnsi="Arial" w:cs="Arial"/>
          <w:sz w:val="20"/>
          <w:szCs w:val="20"/>
          <w:lang w:val="en-GB"/>
        </w:rPr>
      </w:pPr>
    </w:p>
    <w:p w14:paraId="05C872F0">
      <w:pPr>
        <w:pStyle w:val="27"/>
        <w:ind w:left="0" w:leftChars="0" w:firstLine="0" w:firstLineChars="0"/>
        <w:rPr>
          <w:rFonts w:hint="default" w:ascii="Arial" w:hAnsi="Arial" w:cs="Arial"/>
          <w:sz w:val="20"/>
          <w:szCs w:val="20"/>
          <w:lang w:val="en-GB"/>
        </w:rPr>
      </w:pPr>
    </w:p>
    <w:p w14:paraId="48FE44EB">
      <w:pPr>
        <w:autoSpaceDE w:val="0"/>
        <w:autoSpaceDN w:val="0"/>
        <w:adjustRightInd w:val="0"/>
        <w:spacing w:line="400" w:lineRule="exact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  <w:r>
        <w:rPr>
          <w:rFonts w:ascii="Arial" w:hAnsi="Arial" w:cs="Arial"/>
          <w:b/>
          <w:bCs/>
          <w:iCs/>
          <w:kern w:val="0"/>
          <w:sz w:val="20"/>
          <w:szCs w:val="20"/>
        </w:rPr>
        <w:t>Description</w:t>
      </w:r>
    </w:p>
    <w:p w14:paraId="0DD642A2">
      <w:pPr>
        <w:autoSpaceDE w:val="0"/>
        <w:autoSpaceDN w:val="0"/>
        <w:adjustRightInd w:val="0"/>
        <w:spacing w:line="400" w:lineRule="exact"/>
        <w:jc w:val="left"/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JH-800G-OSFP-A2-AOC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is an 800G OSFP (Octal Small Formfactor Pluggable)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to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2x400Gb/s 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Splitter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OSFP Active Copper Cable (ACC). 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It</w:t>
      </w:r>
      <w:r>
        <w:rPr>
          <w:rFonts w:hint="default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’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s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with an equalizer integrated circuit to extend the length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while maintaining very low-latency and very low-power.</w:t>
      </w:r>
      <w:r>
        <w:rPr>
          <w:rFonts w:hint="eastAsia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The DAC supports both InfiniBand and Ethernet and is automatically enabled depending on the protocol of the switch attached to.</w:t>
      </w:r>
    </w:p>
    <w:p w14:paraId="114A1CD3">
      <w:pPr>
        <w:autoSpaceDE w:val="0"/>
        <w:autoSpaceDN w:val="0"/>
        <w:adjustRightInd w:val="0"/>
        <w:spacing w:line="400" w:lineRule="exact"/>
        <w:jc w:val="left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1F8E3BE">
      <w:pPr>
        <w:autoSpaceDE w:val="0"/>
        <w:autoSpaceDN w:val="0"/>
        <w:adjustRightInd w:val="0"/>
        <w:spacing w:line="400" w:lineRule="exact"/>
        <w:jc w:val="left"/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JH-800G-OSFP-A2-AOC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cable assemblies is compliant with the OSFP-MSA and IEEE 802.3ck, it</w:t>
      </w:r>
      <w:r>
        <w:rPr>
          <w:rFonts w:hint="default" w:ascii="Arial" w:hAnsi="Arial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’</w:t>
      </w:r>
      <w:r>
        <w:rPr>
          <w:rFonts w:hint="eastAsia" w:ascii="Arial" w:hAnsi="Arial" w:eastAsia="宋体" w:cs="Arial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s a high performance &amp; cost effective I/O solutions for LAN, HPC and SAN. The high speed cable assemblies meet and exceed 800Gigabit Ethernet, InfiniBand EDR /HDR and temperature requirements for performance and reliability.</w:t>
      </w:r>
    </w:p>
    <w:p w14:paraId="55D41EDA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</w:p>
    <w:p w14:paraId="0BCBCAB0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</w:p>
    <w:p w14:paraId="6DDF314D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  <w:r>
        <w:rPr>
          <w:rFonts w:ascii="Arial" w:hAnsi="Arial" w:cs="Arial"/>
          <w:b/>
          <w:bCs/>
          <w:iCs/>
          <w:kern w:val="0"/>
          <w:sz w:val="20"/>
          <w:szCs w:val="20"/>
        </w:rPr>
        <w:t>Absolute Maximum Ratings</w:t>
      </w:r>
    </w:p>
    <w:tbl>
      <w:tblPr>
        <w:tblStyle w:val="16"/>
        <w:tblW w:w="10785" w:type="dxa"/>
        <w:tblInd w:w="102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FFFFFF" w:sz="12" w:space="0"/>
          <w:insideV w:val="single" w:color="FFFFFF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3"/>
        <w:gridCol w:w="1928"/>
        <w:gridCol w:w="1928"/>
        <w:gridCol w:w="1928"/>
        <w:gridCol w:w="1928"/>
      </w:tblGrid>
      <w:tr w14:paraId="10B776C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3" w:type="dxa"/>
            <w:tcBorders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768F3764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Parameter</w:t>
            </w:r>
          </w:p>
        </w:tc>
        <w:tc>
          <w:tcPr>
            <w:tcW w:w="1928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356C66D3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Symbol</w:t>
            </w:r>
          </w:p>
        </w:tc>
        <w:tc>
          <w:tcPr>
            <w:tcW w:w="1928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7AF83E33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Min</w:t>
            </w:r>
          </w:p>
        </w:tc>
        <w:tc>
          <w:tcPr>
            <w:tcW w:w="1928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5C6FADB5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Max</w:t>
            </w:r>
          </w:p>
        </w:tc>
        <w:tc>
          <w:tcPr>
            <w:tcW w:w="1928" w:type="dxa"/>
            <w:tcBorders>
              <w:left w:val="single" w:color="333333" w:sz="4" w:space="0"/>
              <w:bottom w:val="single" w:color="333333" w:sz="4" w:space="0"/>
            </w:tcBorders>
            <w:shd w:val="clear" w:color="auto" w:fill="92CDDC"/>
            <w:vAlign w:val="center"/>
          </w:tcPr>
          <w:p w14:paraId="3CAE4F70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Unit</w:t>
            </w:r>
          </w:p>
        </w:tc>
      </w:tr>
      <w:tr w14:paraId="79EBCB0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3" w:type="dxa"/>
            <w:tcBorders>
              <w:top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244F8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Storage Temperature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3CF5DB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4AFDC5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34431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</w:tcBorders>
            <w:shd w:val="clear" w:color="auto" w:fill="auto"/>
            <w:vAlign w:val="center"/>
          </w:tcPr>
          <w:p w14:paraId="308665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ºC</w:t>
            </w:r>
          </w:p>
        </w:tc>
      </w:tr>
      <w:tr w14:paraId="0F97823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3" w:type="dxa"/>
            <w:tcBorders>
              <w:top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1BF80E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 Operating Temperature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5C8D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348E5F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1CAC2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</w:tcBorders>
            <w:shd w:val="clear" w:color="auto" w:fill="auto"/>
            <w:vAlign w:val="center"/>
          </w:tcPr>
          <w:p w14:paraId="3DF3C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ºC</w:t>
            </w:r>
          </w:p>
        </w:tc>
      </w:tr>
      <w:tr w14:paraId="03AD062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3" w:type="dxa"/>
            <w:tcBorders>
              <w:top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69B1A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Humidity (non-condensing)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4D77E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33E866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5F6776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928" w:type="dxa"/>
            <w:tcBorders>
              <w:top w:val="single" w:color="333333" w:sz="4" w:space="0"/>
              <w:left w:val="single" w:color="333333" w:sz="4" w:space="0"/>
            </w:tcBorders>
            <w:shd w:val="clear" w:color="auto" w:fill="auto"/>
            <w:vAlign w:val="center"/>
          </w:tcPr>
          <w:p w14:paraId="11AE6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3D3762B">
      <w:pPr>
        <w:autoSpaceDE w:val="0"/>
        <w:autoSpaceDN w:val="0"/>
        <w:adjustRightInd w:val="0"/>
        <w:spacing w:line="400" w:lineRule="exact"/>
        <w:jc w:val="left"/>
        <w:rPr>
          <w:rFonts w:ascii="Arial" w:hAnsi="Arial" w:cs="Arial"/>
          <w:kern w:val="0"/>
          <w:sz w:val="22"/>
          <w:szCs w:val="22"/>
        </w:rPr>
      </w:pPr>
    </w:p>
    <w:p w14:paraId="390D7C6B">
      <w:pPr>
        <w:autoSpaceDE w:val="0"/>
        <w:autoSpaceDN w:val="0"/>
        <w:adjustRightInd w:val="0"/>
        <w:spacing w:line="400" w:lineRule="exact"/>
        <w:jc w:val="left"/>
        <w:rPr>
          <w:rFonts w:ascii="Arial" w:hAnsi="Arial" w:cs="Arial"/>
          <w:kern w:val="0"/>
          <w:sz w:val="22"/>
          <w:szCs w:val="22"/>
        </w:rPr>
      </w:pPr>
    </w:p>
    <w:p w14:paraId="13C1B40F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  <w:r>
        <w:rPr>
          <w:rFonts w:ascii="Arial" w:hAnsi="Arial" w:cs="Arial"/>
          <w:b/>
          <w:bCs/>
          <w:iCs/>
          <w:kern w:val="0"/>
          <w:sz w:val="20"/>
          <w:szCs w:val="20"/>
        </w:rPr>
        <w:t>Recommended Operating Conditions</w:t>
      </w:r>
    </w:p>
    <w:tbl>
      <w:tblPr>
        <w:tblStyle w:val="16"/>
        <w:tblW w:w="10785" w:type="dxa"/>
        <w:tblInd w:w="102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FFFFFF" w:sz="12" w:space="0"/>
          <w:insideV w:val="single" w:color="FFFFFF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4"/>
        <w:gridCol w:w="1542"/>
        <w:gridCol w:w="1542"/>
        <w:gridCol w:w="1542"/>
        <w:gridCol w:w="1542"/>
        <w:gridCol w:w="1543"/>
      </w:tblGrid>
      <w:tr w14:paraId="28036A1E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4" w:type="dxa"/>
            <w:tcBorders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6A14BCBD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Parameter</w:t>
            </w:r>
          </w:p>
        </w:tc>
        <w:tc>
          <w:tcPr>
            <w:tcW w:w="1542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10DCBBDE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Symbol</w:t>
            </w:r>
          </w:p>
        </w:tc>
        <w:tc>
          <w:tcPr>
            <w:tcW w:w="1542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01CE5B47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Min</w:t>
            </w:r>
          </w:p>
        </w:tc>
        <w:tc>
          <w:tcPr>
            <w:tcW w:w="1542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3A6B6D85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Typical</w:t>
            </w:r>
          </w:p>
        </w:tc>
        <w:tc>
          <w:tcPr>
            <w:tcW w:w="1542" w:type="dxa"/>
            <w:tcBorders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92CDDC"/>
            <w:vAlign w:val="center"/>
          </w:tcPr>
          <w:p w14:paraId="033F8876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Max</w:t>
            </w:r>
          </w:p>
        </w:tc>
        <w:tc>
          <w:tcPr>
            <w:tcW w:w="1543" w:type="dxa"/>
            <w:tcBorders>
              <w:left w:val="single" w:color="333333" w:sz="4" w:space="0"/>
              <w:bottom w:val="single" w:color="333333" w:sz="4" w:space="0"/>
            </w:tcBorders>
            <w:shd w:val="clear" w:color="auto" w:fill="92CDDC"/>
            <w:vAlign w:val="center"/>
          </w:tcPr>
          <w:p w14:paraId="06699C63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Unit</w:t>
            </w:r>
          </w:p>
        </w:tc>
      </w:tr>
      <w:tr w14:paraId="5A2A82B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4" w:type="dxa"/>
            <w:tcBorders>
              <w:top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69172A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Operating Case Temperature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0AD45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7DE753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02AB4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5CA30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43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</w:tcBorders>
            <w:shd w:val="clear" w:color="auto" w:fill="auto"/>
            <w:vAlign w:val="center"/>
          </w:tcPr>
          <w:p w14:paraId="4309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ºC</w:t>
            </w:r>
          </w:p>
        </w:tc>
      </w:tr>
      <w:tr w14:paraId="4C8C2A6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4" w:type="dxa"/>
            <w:tcBorders>
              <w:top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171221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Baud</w:t>
            </w:r>
            <w:r>
              <w:rPr>
                <w:rFonts w:ascii="Arial" w:hAnsi="Arial" w:cs="Arial"/>
                <w:sz w:val="20"/>
                <w:szCs w:val="20"/>
              </w:rPr>
              <w:t xml:space="preserve"> Rate </w:t>
            </w:r>
            <w:r>
              <w:rPr>
                <w:rFonts w:hint="eastAsia"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 Lane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(PAM4)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79E42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68B2D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76730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53.125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100DB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</w:tcBorders>
            <w:shd w:val="clear" w:color="auto" w:fill="auto"/>
            <w:vAlign w:val="center"/>
          </w:tcPr>
          <w:p w14:paraId="2CA41F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hint="eastAsia" w:ascii="Arial" w:hAnsi="Arial" w:cs="Arial"/>
                <w:sz w:val="20"/>
                <w:szCs w:val="20"/>
              </w:rPr>
              <w:t>Baud</w:t>
            </w:r>
            <w:r>
              <w:rPr>
                <w:rFonts w:ascii="Arial" w:hAnsi="Arial" w:cs="Arial"/>
                <w:sz w:val="20"/>
                <w:szCs w:val="20"/>
              </w:rPr>
              <w:t>/s</w:t>
            </w:r>
          </w:p>
        </w:tc>
      </w:tr>
      <w:tr w14:paraId="44F5E4D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74" w:type="dxa"/>
            <w:tcBorders>
              <w:top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12D3E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Humidity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2538F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2E52F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4E4A2F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59A21C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43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</w:tcBorders>
            <w:shd w:val="clear" w:color="auto" w:fill="auto"/>
            <w:vAlign w:val="center"/>
          </w:tcPr>
          <w:p w14:paraId="76B0E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3AFEA45C">
      <w:pPr>
        <w:spacing w:before="105" w:line="198" w:lineRule="auto"/>
        <w:ind w:left="26"/>
        <w:outlineLvl w:val="1"/>
        <w:rPr>
          <w:rFonts w:hint="default" w:ascii="Arial" w:hAnsi="Arial" w:eastAsia="Trebuchet MS" w:cs="Arial"/>
          <w:b/>
          <w:bCs/>
          <w:color w:val="000000" w:themeColor="text1"/>
          <w:spacing w:val="-4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41525F9">
      <w:pPr>
        <w:spacing w:before="105" w:line="198" w:lineRule="auto"/>
        <w:ind w:left="26"/>
        <w:outlineLvl w:val="1"/>
        <w:rPr>
          <w:rFonts w:hint="default" w:ascii="Arial" w:hAnsi="Arial" w:eastAsia="Trebuchet MS" w:cs="Arial"/>
          <w:b/>
          <w:bCs/>
          <w:color w:val="000000" w:themeColor="text1"/>
          <w:spacing w:val="-4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797E2A6">
      <w:pPr>
        <w:spacing w:before="105" w:line="198" w:lineRule="auto"/>
        <w:ind w:left="26"/>
        <w:outlineLvl w:val="1"/>
        <w:rPr>
          <w:rFonts w:ascii="Trebuchet MS" w:hAnsi="Trebuchet MS" w:eastAsia="Trebuchet MS" w:cs="Trebuchet MS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rebuchet MS" w:cs="Arial"/>
          <w:b/>
          <w:bCs/>
          <w:color w:val="000000" w:themeColor="text1"/>
          <w:spacing w:val="-4"/>
          <w:sz w:val="20"/>
          <w:szCs w:val="20"/>
          <w14:textFill>
            <w14:solidFill>
              <w14:schemeClr w14:val="tx1"/>
            </w14:solidFill>
          </w14:textFill>
        </w:rPr>
        <w:t>Electrical Specifications</w:t>
      </w:r>
    </w:p>
    <w:p w14:paraId="505E44CE">
      <w:pPr>
        <w:spacing w:line="135" w:lineRule="exact"/>
      </w:pPr>
    </w:p>
    <w:tbl>
      <w:tblPr>
        <w:tblStyle w:val="44"/>
        <w:tblW w:w="10751" w:type="dxa"/>
        <w:tblInd w:w="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0"/>
        <w:gridCol w:w="933"/>
        <w:gridCol w:w="671"/>
        <w:gridCol w:w="1479"/>
        <w:gridCol w:w="1533"/>
        <w:gridCol w:w="3075"/>
      </w:tblGrid>
      <w:tr w14:paraId="347C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060" w:type="dxa"/>
            <w:shd w:val="clear" w:color="auto" w:fill="92CDDC"/>
            <w:vAlign w:val="top"/>
          </w:tcPr>
          <w:p w14:paraId="19B8CEB8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933" w:type="dxa"/>
            <w:shd w:val="clear" w:color="auto" w:fill="92CDDC"/>
            <w:vAlign w:val="top"/>
          </w:tcPr>
          <w:p w14:paraId="6ABAA886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71" w:type="dxa"/>
            <w:shd w:val="clear" w:color="auto" w:fill="92CDDC"/>
            <w:vAlign w:val="top"/>
          </w:tcPr>
          <w:p w14:paraId="6B60BC87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1479" w:type="dxa"/>
            <w:shd w:val="clear" w:color="auto" w:fill="92CDDC"/>
            <w:vAlign w:val="top"/>
          </w:tcPr>
          <w:p w14:paraId="33526871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1533" w:type="dxa"/>
            <w:shd w:val="clear" w:color="auto" w:fill="92CDDC"/>
            <w:vAlign w:val="top"/>
          </w:tcPr>
          <w:p w14:paraId="25CCF00C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Units</w:t>
            </w:r>
          </w:p>
        </w:tc>
        <w:tc>
          <w:tcPr>
            <w:tcW w:w="3075" w:type="dxa"/>
            <w:shd w:val="clear" w:color="auto" w:fill="92CDDC"/>
            <w:vAlign w:val="top"/>
          </w:tcPr>
          <w:p w14:paraId="5F038FEA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Note</w:t>
            </w:r>
          </w:p>
        </w:tc>
      </w:tr>
      <w:tr w14:paraId="4DB3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060" w:type="dxa"/>
            <w:vAlign w:val="top"/>
          </w:tcPr>
          <w:p w14:paraId="168D0866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Characteristic impedance</w:t>
            </w:r>
          </w:p>
        </w:tc>
        <w:tc>
          <w:tcPr>
            <w:tcW w:w="933" w:type="dxa"/>
            <w:vAlign w:val="top"/>
          </w:tcPr>
          <w:p w14:paraId="2F60ACE6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71" w:type="dxa"/>
            <w:vAlign w:val="top"/>
          </w:tcPr>
          <w:p w14:paraId="1068D452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79" w:type="dxa"/>
            <w:vAlign w:val="top"/>
          </w:tcPr>
          <w:p w14:paraId="2B75DDFC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533" w:type="dxa"/>
            <w:vAlign w:val="top"/>
          </w:tcPr>
          <w:p w14:paraId="19EF16BE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Ω</w:t>
            </w:r>
          </w:p>
        </w:tc>
        <w:tc>
          <w:tcPr>
            <w:tcW w:w="3075" w:type="dxa"/>
            <w:vAlign w:val="top"/>
          </w:tcPr>
          <w:p w14:paraId="00333680">
            <w:pPr>
              <w:rPr>
                <w:rFonts w:hint="eastAsia" w:ascii="Arial" w:hAnsi="Arial" w:cs="Arial"/>
                <w:sz w:val="20"/>
                <w:szCs w:val="20"/>
              </w:rPr>
            </w:pPr>
          </w:p>
        </w:tc>
      </w:tr>
      <w:tr w14:paraId="7522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060" w:type="dxa"/>
            <w:vAlign w:val="top"/>
          </w:tcPr>
          <w:p w14:paraId="4F221242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Time propagation delay</w:t>
            </w:r>
          </w:p>
        </w:tc>
        <w:tc>
          <w:tcPr>
            <w:tcW w:w="933" w:type="dxa"/>
            <w:vAlign w:val="top"/>
          </w:tcPr>
          <w:p w14:paraId="452AC878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--</w:t>
            </w:r>
          </w:p>
        </w:tc>
        <w:tc>
          <w:tcPr>
            <w:tcW w:w="671" w:type="dxa"/>
            <w:vAlign w:val="top"/>
          </w:tcPr>
          <w:p w14:paraId="6C6F37F9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--</w:t>
            </w:r>
          </w:p>
        </w:tc>
        <w:tc>
          <w:tcPr>
            <w:tcW w:w="1479" w:type="dxa"/>
            <w:vAlign w:val="top"/>
          </w:tcPr>
          <w:p w14:paraId="680B11E8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533" w:type="dxa"/>
            <w:vAlign w:val="top"/>
          </w:tcPr>
          <w:p w14:paraId="1E0653C2">
            <w:pPr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ns/m</w:t>
            </w:r>
          </w:p>
        </w:tc>
        <w:tc>
          <w:tcPr>
            <w:tcW w:w="3075" w:type="dxa"/>
            <w:vAlign w:val="top"/>
          </w:tcPr>
          <w:p w14:paraId="24B2CFD5">
            <w:pP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Informative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 xml:space="preserve"> Reference</w:t>
            </w:r>
          </w:p>
        </w:tc>
      </w:tr>
    </w:tbl>
    <w:p w14:paraId="1BF0EA9E">
      <w:pPr>
        <w:rPr>
          <w:rFonts w:hint="eastAsia" w:ascii="Arial" w:hAnsi="Arial" w:cs="Arial"/>
          <w:sz w:val="20"/>
          <w:szCs w:val="20"/>
        </w:rPr>
      </w:pPr>
    </w:p>
    <w:p w14:paraId="02809C3B">
      <w:pPr>
        <w:rPr>
          <w:rFonts w:hint="default" w:ascii="Arial" w:hAnsi="Arial" w:cs="Arial"/>
          <w:b w:val="0"/>
          <w:bCs w:val="0"/>
          <w:i/>
          <w:iCs/>
          <w:kern w:val="0"/>
          <w:sz w:val="20"/>
          <w:szCs w:val="20"/>
        </w:rPr>
      </w:pPr>
    </w:p>
    <w:p w14:paraId="4E9F50A1">
      <w:pPr>
        <w:spacing w:before="18" w:line="215" w:lineRule="auto"/>
        <w:ind w:left="17"/>
        <w:outlineLvl w:val="6"/>
        <w:rPr>
          <w:rFonts w:hint="default" w:ascii="Arial" w:hAnsi="Arial" w:cs="Arial"/>
          <w:b w:val="0"/>
          <w:bCs w:val="0"/>
          <w:sz w:val="20"/>
          <w:szCs w:val="20"/>
        </w:rPr>
      </w:pPr>
      <w:r>
        <w:rPr>
          <w:rFonts w:hint="default" w:ascii="Arial" w:hAnsi="Arial" w:eastAsia="Calibri" w:cs="Arial"/>
          <w:b/>
          <w:bCs/>
          <w:sz w:val="20"/>
          <w:szCs w:val="20"/>
        </w:rPr>
        <w:t>SI</w:t>
      </w:r>
      <w:r>
        <w:rPr>
          <w:rFonts w:hint="default" w:ascii="Arial" w:hAnsi="Arial" w:eastAsia="Calibri" w:cs="Arial"/>
          <w:b/>
          <w:bCs/>
          <w:spacing w:val="28"/>
          <w:w w:val="101"/>
          <w:sz w:val="20"/>
          <w:szCs w:val="20"/>
        </w:rPr>
        <w:t xml:space="preserve"> </w:t>
      </w:r>
      <w:r>
        <w:rPr>
          <w:rFonts w:hint="default" w:ascii="Arial" w:hAnsi="Arial" w:eastAsia="Calibri" w:cs="Arial"/>
          <w:b/>
          <w:bCs/>
          <w:sz w:val="20"/>
          <w:szCs w:val="20"/>
        </w:rPr>
        <w:t>Requirements</w:t>
      </w:r>
    </w:p>
    <w:tbl>
      <w:tblPr>
        <w:tblStyle w:val="44"/>
        <w:tblW w:w="10802" w:type="dxa"/>
        <w:tblInd w:w="-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4956"/>
        <w:gridCol w:w="3840"/>
      </w:tblGrid>
      <w:tr w14:paraId="518FF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23433C83">
            <w:pPr>
              <w:spacing w:before="67" w:line="183" w:lineRule="auto"/>
              <w:ind w:left="93"/>
              <w:jc w:val="center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Test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6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Items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18DA79F">
            <w:pPr>
              <w:spacing w:before="56" w:line="193" w:lineRule="auto"/>
              <w:ind w:left="99"/>
              <w:jc w:val="center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Specification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32B19B62">
            <w:pPr>
              <w:spacing w:before="69" w:line="182" w:lineRule="auto"/>
              <w:ind w:left="114"/>
              <w:jc w:val="center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Notes</w:t>
            </w:r>
          </w:p>
        </w:tc>
      </w:tr>
      <w:tr w14:paraId="15E4A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453A10">
            <w:pPr>
              <w:spacing w:before="56" w:line="190" w:lineRule="auto"/>
              <w:ind w:left="100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SDD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5"/>
                <w:sz w:val="20"/>
                <w:szCs w:val="20"/>
              </w:rPr>
              <w:t>21&amp;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SDD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5"/>
                <w:sz w:val="20"/>
                <w:szCs w:val="20"/>
              </w:rPr>
              <w:t>12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B4B385">
            <w:pPr>
              <w:spacing w:line="255" w:lineRule="auto"/>
              <w:ind w:right="521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(Please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reference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only, whe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n the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length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is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more than</w:t>
            </w:r>
            <w:r>
              <w:rPr>
                <w:rFonts w:hint="default" w:ascii="Arial" w:hAnsi="Arial" w:eastAsia="Calibri" w:cs="Arial"/>
                <w:b w:val="0"/>
                <w:bCs w:val="0"/>
                <w:spacing w:val="34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1.5m)</w:t>
            </w:r>
          </w:p>
          <w:p w14:paraId="4A5665EA">
            <w:pPr>
              <w:spacing w:before="44" w:line="292" w:lineRule="exact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position w:val="7"/>
                <w:sz w:val="20"/>
                <w:szCs w:val="20"/>
              </w:rPr>
              <w:t xml:space="preserve">≤19.75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7"/>
                <w:sz w:val="20"/>
                <w:szCs w:val="20"/>
              </w:rPr>
              <w:t>dB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5"/>
                <w:w w:val="101"/>
                <w:position w:val="7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7"/>
                <w:sz w:val="20"/>
                <w:szCs w:val="20"/>
              </w:rPr>
              <w:t>Min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position w:val="7"/>
                <w:sz w:val="20"/>
                <w:szCs w:val="20"/>
              </w:rPr>
              <w:t>. @26.56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1"/>
                <w:position w:val="7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7"/>
                <w:sz w:val="20"/>
                <w:szCs w:val="20"/>
              </w:rPr>
              <w:t>GHz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position w:val="7"/>
                <w:sz w:val="20"/>
                <w:szCs w:val="20"/>
              </w:rPr>
              <w:t>;</w:t>
            </w:r>
          </w:p>
          <w:p w14:paraId="147E40F4">
            <w:pPr>
              <w:spacing w:before="1" w:line="188" w:lineRule="auto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1"/>
                <w:sz w:val="20"/>
                <w:szCs w:val="20"/>
              </w:rPr>
              <w:t>≥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"/>
                <w:sz w:val="20"/>
                <w:szCs w:val="20"/>
              </w:rPr>
              <w:t xml:space="preserve">11.0 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dB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max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"/>
                <w:sz w:val="20"/>
                <w:szCs w:val="20"/>
              </w:rPr>
              <w:t>. @26.56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"/>
                <w:sz w:val="20"/>
                <w:szCs w:val="20"/>
              </w:rPr>
              <w:t>;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54B986D3">
            <w:pPr>
              <w:spacing w:before="62" w:line="292" w:lineRule="exact"/>
              <w:ind w:left="118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position w:val="8"/>
                <w:sz w:val="20"/>
                <w:szCs w:val="20"/>
              </w:rPr>
              <w:t>From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position w:val="8"/>
                <w:sz w:val="20"/>
                <w:szCs w:val="20"/>
              </w:rPr>
              <w:t xml:space="preserve"> 0.01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9"/>
                <w:position w:val="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8"/>
                <w:sz w:val="20"/>
                <w:szCs w:val="20"/>
              </w:rPr>
              <w:t>GHz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position w:val="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8"/>
                <w:sz w:val="20"/>
                <w:szCs w:val="20"/>
              </w:rPr>
              <w:t>to</w:t>
            </w:r>
          </w:p>
          <w:p w14:paraId="10C5C5C7">
            <w:pPr>
              <w:spacing w:line="185" w:lineRule="auto"/>
              <w:ind w:left="111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26.56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</w:p>
        </w:tc>
      </w:tr>
      <w:tr w14:paraId="6B14A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E35F5A">
            <w:pPr>
              <w:spacing w:before="66" w:line="179" w:lineRule="auto"/>
              <w:ind w:left="111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-4"/>
                <w:sz w:val="20"/>
                <w:szCs w:val="20"/>
              </w:rPr>
              <w:t>ERL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A37DC7">
            <w:pPr>
              <w:spacing w:before="1" w:line="235" w:lineRule="auto"/>
              <w:ind w:left="112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Minimum</w:t>
            </w:r>
            <w:r>
              <w:rPr>
                <w:rFonts w:hint="default" w:ascii="Arial" w:hAnsi="Arial" w:eastAsia="Calibri" w:cs="Arial"/>
                <w:b w:val="0"/>
                <w:bCs w:val="0"/>
                <w:spacing w:val="3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cable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assembly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ERL(*)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: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-1"/>
                <w:sz w:val="20"/>
                <w:szCs w:val="20"/>
              </w:rPr>
              <w:t>≥ 8.25dB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18EC914B">
            <w:pPr>
              <w:spacing w:before="1" w:line="235" w:lineRule="auto"/>
              <w:ind w:left="91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/</w:t>
            </w:r>
          </w:p>
        </w:tc>
      </w:tr>
      <w:tr w14:paraId="62776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006" w:type="dxa"/>
            <w:vAlign w:val="top"/>
          </w:tcPr>
          <w:p w14:paraId="60A62A41">
            <w:pPr>
              <w:spacing w:before="76" w:line="217" w:lineRule="auto"/>
              <w:ind w:left="107" w:right="178" w:firstLine="67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SCD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6"/>
                <w:sz w:val="20"/>
                <w:szCs w:val="20"/>
              </w:rPr>
              <w:t>12-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SDD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6"/>
                <w:sz w:val="20"/>
                <w:szCs w:val="20"/>
              </w:rPr>
              <w:t>12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 xml:space="preserve"> SCD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6"/>
                <w:sz w:val="20"/>
                <w:szCs w:val="20"/>
              </w:rPr>
              <w:t>21-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SDD</w:t>
            </w:r>
            <w:r>
              <w:rPr>
                <w:rFonts w:hint="default" w:ascii="Arial" w:hAnsi="Arial" w:eastAsia="Calibri" w:cs="Arial"/>
                <w:b w:val="0"/>
                <w:bCs w:val="0"/>
                <w:spacing w:val="6"/>
                <w:sz w:val="20"/>
                <w:szCs w:val="20"/>
              </w:rPr>
              <w:t>21</w:t>
            </w:r>
          </w:p>
        </w:tc>
        <w:tc>
          <w:tcPr>
            <w:tcW w:w="4956" w:type="dxa"/>
            <w:vAlign w:val="top"/>
          </w:tcPr>
          <w:p w14:paraId="6DD97B3D">
            <w:pPr>
              <w:spacing w:before="66" w:line="194" w:lineRule="auto"/>
              <w:ind w:left="350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≥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10                   0.0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sz w:val="20"/>
                <w:szCs w:val="20"/>
              </w:rPr>
              <w:t>5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"/>
                <w:sz w:val="20"/>
                <w:szCs w:val="20"/>
              </w:rPr>
              <w:t>≤f&lt;12.89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</w:p>
          <w:p w14:paraId="3FB8D535">
            <w:pPr>
              <w:spacing w:before="65" w:line="192" w:lineRule="auto"/>
              <w:ind w:left="350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≥</w:t>
            </w:r>
            <w:r>
              <w:rPr>
                <w:rFonts w:hint="default" w:ascii="Arial" w:hAnsi="Arial" w:eastAsia="Calibri" w:cs="Arial"/>
                <w:b w:val="0"/>
                <w:bCs w:val="0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14-0.3108f     12.89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  <w:r>
              <w:rPr>
                <w:rFonts w:hint="default" w:ascii="Arial" w:hAnsi="Arial" w:eastAsia="Calibri" w:cs="Arial"/>
                <w:b w:val="0"/>
                <w:bCs w:val="0"/>
                <w:spacing w:val="3"/>
                <w:sz w:val="20"/>
                <w:szCs w:val="20"/>
              </w:rPr>
              <w:t>≤f≤40</w:t>
            </w:r>
            <w:r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  <w:t>GHz</w:t>
            </w:r>
          </w:p>
        </w:tc>
        <w:tc>
          <w:tcPr>
            <w:tcW w:w="3840" w:type="dxa"/>
            <w:vAlign w:val="top"/>
          </w:tcPr>
          <w:p w14:paraId="0F7A4529">
            <w:pPr>
              <w:spacing w:before="4" w:line="292" w:lineRule="exact"/>
              <w:ind w:left="121"/>
              <w:rPr>
                <w:rFonts w:hint="default" w:ascii="Arial" w:hAnsi="Arial" w:eastAsia="Calibri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bCs w:val="0"/>
                <w:position w:val="3"/>
                <w:sz w:val="20"/>
                <w:szCs w:val="20"/>
              </w:rPr>
              <w:t>(</w:t>
            </w:r>
            <w:r>
              <w:rPr>
                <w:rFonts w:hint="default" w:ascii="Arial" w:hAnsi="Arial" w:eastAsia="Calibri" w:cs="Arial"/>
                <w:b w:val="0"/>
                <w:bCs w:val="0"/>
                <w:spacing w:val="19"/>
                <w:position w:val="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3"/>
                <w:sz w:val="20"/>
                <w:szCs w:val="20"/>
              </w:rPr>
              <w:t>up to</w:t>
            </w:r>
            <w:r>
              <w:rPr>
                <w:rFonts w:hint="default" w:ascii="Arial" w:hAnsi="Arial" w:eastAsia="Calibri" w:cs="Arial"/>
                <w:b w:val="0"/>
                <w:bCs w:val="0"/>
                <w:spacing w:val="5"/>
                <w:position w:val="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eastAsia="Calibri" w:cs="Arial"/>
                <w:b w:val="0"/>
                <w:bCs w:val="0"/>
                <w:position w:val="3"/>
                <w:sz w:val="20"/>
                <w:szCs w:val="20"/>
              </w:rPr>
              <w:t>40GHz)</w:t>
            </w:r>
          </w:p>
        </w:tc>
      </w:tr>
    </w:tbl>
    <w:p w14:paraId="5C4E3A92">
      <w:pPr>
        <w:rPr>
          <w:rFonts w:hint="default" w:ascii="Arial" w:hAnsi="Arial" w:cs="Arial"/>
          <w:b w:val="0"/>
          <w:bCs w:val="0"/>
          <w:i/>
          <w:iCs/>
          <w:kern w:val="0"/>
          <w:sz w:val="20"/>
          <w:szCs w:val="20"/>
        </w:rPr>
      </w:pPr>
      <w:r>
        <w:rPr>
          <w:rFonts w:hint="default" w:ascii="Arial" w:hAnsi="Arial" w:cs="Arial"/>
          <w:b w:val="0"/>
          <w:bCs w:val="0"/>
          <w:i/>
          <w:iCs/>
          <w:kern w:val="0"/>
          <w:sz w:val="20"/>
          <w:szCs w:val="20"/>
        </w:rPr>
        <w:br w:type="page"/>
      </w:r>
    </w:p>
    <w:p w14:paraId="48A12BBC">
      <w:pPr>
        <w:pStyle w:val="27"/>
        <w:ind w:left="0" w:leftChars="0" w:firstLine="0" w:firstLineChars="0"/>
        <w:jc w:val="center"/>
        <w:rPr>
          <w:rFonts w:hint="default" w:ascii="Arial" w:hAnsi="Arial" w:eastAsia="宋体" w:cs="Arial"/>
          <w:b/>
          <w:kern w:val="2"/>
          <w:sz w:val="20"/>
          <w:szCs w:val="20"/>
          <w:lang w:val="en-GB" w:eastAsia="zh-CN" w:bidi="ar-SA"/>
        </w:rPr>
      </w:pPr>
    </w:p>
    <w:p w14:paraId="79560EC7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  <w: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  <w:t xml:space="preserve">Electrical </w:t>
      </w:r>
      <w:r>
        <w:rPr>
          <w:rFonts w:hint="eastAsia" w:ascii="Arial" w:hAnsi="Arial" w:cs="Arial"/>
          <w:b/>
          <w:kern w:val="2"/>
          <w:sz w:val="20"/>
          <w:szCs w:val="20"/>
          <w:lang w:val="en-US" w:eastAsia="zh-CN" w:bidi="ar-SA"/>
        </w:rPr>
        <w:t>P</w:t>
      </w:r>
      <w: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  <w:t>inout</w:t>
      </w:r>
    </w:p>
    <w:p w14:paraId="33B2A1CF">
      <w:pPr>
        <w:jc w:val="center"/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  <w:r>
        <w:drawing>
          <wp:inline distT="0" distB="0" distL="0" distR="0">
            <wp:extent cx="4305935" cy="3666490"/>
            <wp:effectExtent l="0" t="0" r="184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C36E6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</w:p>
    <w:p w14:paraId="55FB08CA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</w:p>
    <w:p w14:paraId="3F6D0996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  <w: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  <w:t>Electrical pin list and description</w:t>
      </w:r>
    </w:p>
    <w:tbl>
      <w:tblPr>
        <w:tblStyle w:val="44"/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1742"/>
        <w:gridCol w:w="2559"/>
        <w:gridCol w:w="813"/>
        <w:gridCol w:w="1744"/>
        <w:gridCol w:w="2561"/>
      </w:tblGrid>
      <w:tr w14:paraId="76A3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97" w:type="pct"/>
            <w:shd w:val="clear" w:color="auto" w:fill="92CDDC"/>
            <w:vAlign w:val="top"/>
          </w:tcPr>
          <w:p w14:paraId="4C7CA45B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Pin</w:t>
            </w:r>
          </w:p>
        </w:tc>
        <w:tc>
          <w:tcPr>
            <w:tcW w:w="851" w:type="pct"/>
            <w:shd w:val="clear" w:color="auto" w:fill="92CDDC"/>
            <w:vAlign w:val="top"/>
          </w:tcPr>
          <w:p w14:paraId="7446B119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Symbol</w:t>
            </w:r>
          </w:p>
        </w:tc>
        <w:tc>
          <w:tcPr>
            <w:tcW w:w="1250" w:type="pct"/>
            <w:shd w:val="clear" w:color="auto" w:fill="92CDDC"/>
            <w:vAlign w:val="top"/>
          </w:tcPr>
          <w:p w14:paraId="3BCFF62C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397" w:type="pct"/>
            <w:shd w:val="clear" w:color="auto" w:fill="92CDDC"/>
            <w:vAlign w:val="top"/>
          </w:tcPr>
          <w:p w14:paraId="10A6BDCC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Pin</w:t>
            </w:r>
          </w:p>
        </w:tc>
        <w:tc>
          <w:tcPr>
            <w:tcW w:w="852" w:type="pct"/>
            <w:shd w:val="clear" w:color="auto" w:fill="92CDDC"/>
            <w:vAlign w:val="top"/>
          </w:tcPr>
          <w:p w14:paraId="6A5796F4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Symbol</w:t>
            </w:r>
          </w:p>
        </w:tc>
        <w:tc>
          <w:tcPr>
            <w:tcW w:w="1251" w:type="pct"/>
            <w:shd w:val="clear" w:color="auto" w:fill="92CDDC"/>
            <w:vAlign w:val="top"/>
          </w:tcPr>
          <w:p w14:paraId="587BC024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</w:rPr>
              <w:t>Description</w:t>
            </w:r>
          </w:p>
        </w:tc>
      </w:tr>
      <w:tr w14:paraId="4055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65090F23">
            <w:pPr>
              <w:pStyle w:val="43"/>
              <w:spacing w:before="76" w:line="194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pct"/>
            <w:vAlign w:val="top"/>
          </w:tcPr>
          <w:p w14:paraId="2765F7E5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792D053B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7006EF27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31</w:t>
            </w:r>
          </w:p>
        </w:tc>
        <w:tc>
          <w:tcPr>
            <w:tcW w:w="852" w:type="pct"/>
            <w:vAlign w:val="top"/>
          </w:tcPr>
          <w:p w14:paraId="14286938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2CCD775F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14C0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7E0D4E52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pct"/>
            <w:vAlign w:val="top"/>
          </w:tcPr>
          <w:p w14:paraId="7E9950C0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Tx2p</w:t>
            </w:r>
          </w:p>
        </w:tc>
        <w:tc>
          <w:tcPr>
            <w:tcW w:w="1250" w:type="pct"/>
            <w:vAlign w:val="top"/>
          </w:tcPr>
          <w:p w14:paraId="7100D770">
            <w:pPr>
              <w:pStyle w:val="43"/>
              <w:spacing w:before="72" w:line="223" w:lineRule="auto"/>
              <w:ind w:left="53" w:right="173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1EE4851D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32</w:t>
            </w:r>
          </w:p>
        </w:tc>
        <w:tc>
          <w:tcPr>
            <w:tcW w:w="852" w:type="pct"/>
            <w:vAlign w:val="top"/>
          </w:tcPr>
          <w:p w14:paraId="15ED8123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Rx2p</w:t>
            </w:r>
          </w:p>
        </w:tc>
        <w:tc>
          <w:tcPr>
            <w:tcW w:w="1251" w:type="pct"/>
            <w:vAlign w:val="top"/>
          </w:tcPr>
          <w:p w14:paraId="685320A7">
            <w:pPr>
              <w:pStyle w:val="43"/>
              <w:spacing w:before="72" w:line="223" w:lineRule="auto"/>
              <w:ind w:left="54" w:right="42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</w:tr>
      <w:tr w14:paraId="1147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270A051B">
            <w:pPr>
              <w:pStyle w:val="43"/>
              <w:spacing w:before="74" w:line="196" w:lineRule="auto"/>
              <w:ind w:left="5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pct"/>
            <w:vAlign w:val="top"/>
          </w:tcPr>
          <w:p w14:paraId="296BC23B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Tx2n</w:t>
            </w:r>
          </w:p>
        </w:tc>
        <w:tc>
          <w:tcPr>
            <w:tcW w:w="1250" w:type="pct"/>
            <w:vAlign w:val="top"/>
          </w:tcPr>
          <w:p w14:paraId="270ED810">
            <w:pPr>
              <w:pStyle w:val="43"/>
              <w:spacing w:before="72" w:line="223" w:lineRule="auto"/>
              <w:ind w:left="56" w:right="123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45806C75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33</w:t>
            </w:r>
          </w:p>
        </w:tc>
        <w:tc>
          <w:tcPr>
            <w:tcW w:w="852" w:type="pct"/>
            <w:vAlign w:val="top"/>
          </w:tcPr>
          <w:p w14:paraId="12B704D3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Rx2n</w:t>
            </w:r>
          </w:p>
        </w:tc>
        <w:tc>
          <w:tcPr>
            <w:tcW w:w="1251" w:type="pct"/>
            <w:vAlign w:val="top"/>
          </w:tcPr>
          <w:p w14:paraId="5372C960">
            <w:pPr>
              <w:pStyle w:val="43"/>
              <w:spacing w:before="72" w:line="215" w:lineRule="exact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position w:val="4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7"/>
                <w:position w:val="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position w:val="4"/>
                <w:sz w:val="20"/>
                <w:szCs w:val="20"/>
              </w:rPr>
              <w:t>Inverted</w:t>
            </w:r>
          </w:p>
          <w:p w14:paraId="6EA46F83">
            <w:pPr>
              <w:pStyle w:val="43"/>
              <w:spacing w:line="198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</w:tr>
      <w:tr w14:paraId="7E36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59EE6195">
            <w:pPr>
              <w:pStyle w:val="43"/>
              <w:spacing w:before="76" w:line="194" w:lineRule="auto"/>
              <w:ind w:left="49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pct"/>
            <w:vAlign w:val="top"/>
          </w:tcPr>
          <w:p w14:paraId="40F2BE71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4EBDD226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00126A90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34</w:t>
            </w:r>
          </w:p>
        </w:tc>
        <w:tc>
          <w:tcPr>
            <w:tcW w:w="852" w:type="pct"/>
            <w:vAlign w:val="top"/>
          </w:tcPr>
          <w:p w14:paraId="6054C446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5FA333D3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Grounds</w:t>
            </w:r>
          </w:p>
        </w:tc>
      </w:tr>
      <w:tr w14:paraId="12B6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1321AFA0">
            <w:pPr>
              <w:pStyle w:val="43"/>
              <w:spacing w:before="75" w:line="194" w:lineRule="auto"/>
              <w:ind w:left="5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pct"/>
            <w:vAlign w:val="top"/>
          </w:tcPr>
          <w:p w14:paraId="3C03AD5B">
            <w:pPr>
              <w:pStyle w:val="43"/>
              <w:spacing w:before="75" w:line="194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Tx4p</w:t>
            </w:r>
          </w:p>
        </w:tc>
        <w:tc>
          <w:tcPr>
            <w:tcW w:w="1250" w:type="pct"/>
            <w:vAlign w:val="top"/>
          </w:tcPr>
          <w:p w14:paraId="21D1A38A">
            <w:pPr>
              <w:pStyle w:val="43"/>
              <w:spacing w:before="72" w:line="223" w:lineRule="auto"/>
              <w:ind w:left="53" w:right="173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1D44C7A8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35</w:t>
            </w:r>
          </w:p>
        </w:tc>
        <w:tc>
          <w:tcPr>
            <w:tcW w:w="852" w:type="pct"/>
            <w:vAlign w:val="top"/>
          </w:tcPr>
          <w:p w14:paraId="308B1B92">
            <w:pPr>
              <w:pStyle w:val="43"/>
              <w:spacing w:before="74" w:line="195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Rx4p</w:t>
            </w:r>
          </w:p>
        </w:tc>
        <w:tc>
          <w:tcPr>
            <w:tcW w:w="1251" w:type="pct"/>
            <w:vAlign w:val="top"/>
          </w:tcPr>
          <w:p w14:paraId="63079D3F">
            <w:pPr>
              <w:pStyle w:val="43"/>
              <w:spacing w:before="72" w:line="223" w:lineRule="auto"/>
              <w:ind w:left="54" w:right="42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</w:tr>
      <w:tr w14:paraId="7CFA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438E3E82">
            <w:pPr>
              <w:pStyle w:val="43"/>
              <w:spacing w:before="74" w:line="196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pct"/>
            <w:vAlign w:val="top"/>
          </w:tcPr>
          <w:p w14:paraId="280576A0">
            <w:pPr>
              <w:pStyle w:val="43"/>
              <w:spacing w:before="76" w:line="194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Tx4n</w:t>
            </w:r>
          </w:p>
        </w:tc>
        <w:tc>
          <w:tcPr>
            <w:tcW w:w="1250" w:type="pct"/>
            <w:vAlign w:val="top"/>
          </w:tcPr>
          <w:p w14:paraId="42DC38CB">
            <w:pPr>
              <w:pStyle w:val="43"/>
              <w:spacing w:before="72" w:line="223" w:lineRule="auto"/>
              <w:ind w:left="56" w:right="123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5D0DCF83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36</w:t>
            </w:r>
          </w:p>
        </w:tc>
        <w:tc>
          <w:tcPr>
            <w:tcW w:w="852" w:type="pct"/>
            <w:vAlign w:val="top"/>
          </w:tcPr>
          <w:p w14:paraId="52F11F77">
            <w:pPr>
              <w:pStyle w:val="43"/>
              <w:spacing w:before="75" w:line="195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Rx4n</w:t>
            </w:r>
          </w:p>
        </w:tc>
        <w:tc>
          <w:tcPr>
            <w:tcW w:w="1251" w:type="pct"/>
            <w:vAlign w:val="top"/>
          </w:tcPr>
          <w:p w14:paraId="72AE9902">
            <w:pPr>
              <w:pStyle w:val="43"/>
              <w:spacing w:before="72" w:line="223" w:lineRule="auto"/>
              <w:ind w:left="47" w:right="372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</w:tr>
      <w:tr w14:paraId="37C4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7AA08DCE">
            <w:pPr>
              <w:pStyle w:val="43"/>
              <w:spacing w:before="76" w:line="194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pct"/>
            <w:vAlign w:val="top"/>
          </w:tcPr>
          <w:p w14:paraId="65D4E822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4D95A4EE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35CD0FBE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37</w:t>
            </w:r>
          </w:p>
        </w:tc>
        <w:tc>
          <w:tcPr>
            <w:tcW w:w="852" w:type="pct"/>
            <w:vAlign w:val="top"/>
          </w:tcPr>
          <w:p w14:paraId="08FE8219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1128DF33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2AE8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63111E17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pct"/>
            <w:vAlign w:val="top"/>
          </w:tcPr>
          <w:p w14:paraId="71C80F64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Tx6p</w:t>
            </w:r>
          </w:p>
        </w:tc>
        <w:tc>
          <w:tcPr>
            <w:tcW w:w="1250" w:type="pct"/>
            <w:vAlign w:val="top"/>
          </w:tcPr>
          <w:p w14:paraId="6CE30CAB">
            <w:pPr>
              <w:pStyle w:val="43"/>
              <w:spacing w:before="72" w:line="223" w:lineRule="auto"/>
              <w:ind w:left="53" w:right="173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6BA3645D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38</w:t>
            </w:r>
          </w:p>
        </w:tc>
        <w:tc>
          <w:tcPr>
            <w:tcW w:w="852" w:type="pct"/>
            <w:vAlign w:val="top"/>
          </w:tcPr>
          <w:p w14:paraId="23CB2DDF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Rx6p</w:t>
            </w:r>
          </w:p>
        </w:tc>
        <w:tc>
          <w:tcPr>
            <w:tcW w:w="1251" w:type="pct"/>
            <w:vAlign w:val="top"/>
          </w:tcPr>
          <w:p w14:paraId="77D20835">
            <w:pPr>
              <w:pStyle w:val="43"/>
              <w:spacing w:before="72" w:line="223" w:lineRule="auto"/>
              <w:ind w:left="54" w:right="42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</w:tr>
      <w:tr w14:paraId="49F04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6E8E5FD1">
            <w:pPr>
              <w:pStyle w:val="43"/>
              <w:spacing w:before="74" w:line="196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1" w:type="pct"/>
            <w:vAlign w:val="top"/>
          </w:tcPr>
          <w:p w14:paraId="6AA44679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Tx6n</w:t>
            </w:r>
          </w:p>
        </w:tc>
        <w:tc>
          <w:tcPr>
            <w:tcW w:w="1250" w:type="pct"/>
            <w:vAlign w:val="top"/>
          </w:tcPr>
          <w:p w14:paraId="2D1DC49D">
            <w:pPr>
              <w:pStyle w:val="43"/>
              <w:spacing w:before="72" w:line="223" w:lineRule="auto"/>
              <w:ind w:left="56" w:right="123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1303219D">
            <w:pPr>
              <w:pStyle w:val="43"/>
              <w:spacing w:before="74" w:line="196" w:lineRule="auto"/>
              <w:ind w:left="5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39</w:t>
            </w:r>
          </w:p>
        </w:tc>
        <w:tc>
          <w:tcPr>
            <w:tcW w:w="852" w:type="pct"/>
            <w:vAlign w:val="top"/>
          </w:tcPr>
          <w:p w14:paraId="4574EEBC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Rx6n</w:t>
            </w:r>
          </w:p>
        </w:tc>
        <w:tc>
          <w:tcPr>
            <w:tcW w:w="1251" w:type="pct"/>
            <w:vAlign w:val="top"/>
          </w:tcPr>
          <w:p w14:paraId="7E255B90">
            <w:pPr>
              <w:pStyle w:val="43"/>
              <w:spacing w:before="72" w:line="223" w:lineRule="auto"/>
              <w:ind w:left="47" w:right="372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</w:tr>
      <w:tr w14:paraId="78AC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393F799E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851" w:type="pct"/>
            <w:vAlign w:val="top"/>
          </w:tcPr>
          <w:p w14:paraId="26AA7819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25B7962D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0B63B408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40</w:t>
            </w:r>
          </w:p>
        </w:tc>
        <w:tc>
          <w:tcPr>
            <w:tcW w:w="852" w:type="pct"/>
            <w:vAlign w:val="top"/>
          </w:tcPr>
          <w:p w14:paraId="36CD1C6C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486EDD40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3C9D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7BF5D20D">
            <w:pPr>
              <w:pStyle w:val="43"/>
              <w:spacing w:before="76" w:line="194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11</w:t>
            </w:r>
          </w:p>
        </w:tc>
        <w:tc>
          <w:tcPr>
            <w:tcW w:w="851" w:type="pct"/>
            <w:vAlign w:val="top"/>
          </w:tcPr>
          <w:p w14:paraId="036A6D11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Tx8p</w:t>
            </w:r>
          </w:p>
        </w:tc>
        <w:tc>
          <w:tcPr>
            <w:tcW w:w="1250" w:type="pct"/>
            <w:vAlign w:val="top"/>
          </w:tcPr>
          <w:p w14:paraId="4F5C8CDC">
            <w:pPr>
              <w:pStyle w:val="43"/>
              <w:spacing w:before="72" w:line="223" w:lineRule="auto"/>
              <w:ind w:left="53" w:right="173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1AD33C0D">
            <w:pPr>
              <w:pStyle w:val="43"/>
              <w:spacing w:before="76" w:line="194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41</w:t>
            </w:r>
          </w:p>
        </w:tc>
        <w:tc>
          <w:tcPr>
            <w:tcW w:w="852" w:type="pct"/>
            <w:vAlign w:val="top"/>
          </w:tcPr>
          <w:p w14:paraId="080150FA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Rx8p</w:t>
            </w:r>
          </w:p>
        </w:tc>
        <w:tc>
          <w:tcPr>
            <w:tcW w:w="1251" w:type="pct"/>
            <w:vAlign w:val="top"/>
          </w:tcPr>
          <w:p w14:paraId="4AF4F6BA">
            <w:pPr>
              <w:pStyle w:val="43"/>
              <w:spacing w:before="72" w:line="223" w:lineRule="auto"/>
              <w:ind w:left="54" w:right="42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</w:tr>
      <w:tr w14:paraId="0257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6E8FF840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851" w:type="pct"/>
            <w:vAlign w:val="top"/>
          </w:tcPr>
          <w:p w14:paraId="18668B4A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Tx8n</w:t>
            </w:r>
          </w:p>
        </w:tc>
        <w:tc>
          <w:tcPr>
            <w:tcW w:w="1250" w:type="pct"/>
            <w:vAlign w:val="top"/>
          </w:tcPr>
          <w:p w14:paraId="1FEFEDD0">
            <w:pPr>
              <w:pStyle w:val="43"/>
              <w:spacing w:before="72" w:line="223" w:lineRule="auto"/>
              <w:ind w:left="56" w:right="123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  <w:tc>
          <w:tcPr>
            <w:tcW w:w="397" w:type="pct"/>
            <w:vAlign w:val="top"/>
          </w:tcPr>
          <w:p w14:paraId="628E762B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42</w:t>
            </w:r>
          </w:p>
        </w:tc>
        <w:tc>
          <w:tcPr>
            <w:tcW w:w="852" w:type="pct"/>
            <w:vAlign w:val="top"/>
          </w:tcPr>
          <w:p w14:paraId="2F1D9E09">
            <w:pPr>
              <w:pStyle w:val="43"/>
              <w:spacing w:before="74" w:line="196" w:lineRule="auto"/>
              <w:ind w:left="5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Rx8n</w:t>
            </w:r>
          </w:p>
        </w:tc>
        <w:tc>
          <w:tcPr>
            <w:tcW w:w="1251" w:type="pct"/>
            <w:vAlign w:val="top"/>
          </w:tcPr>
          <w:p w14:paraId="4DBC10BF">
            <w:pPr>
              <w:pStyle w:val="43"/>
              <w:spacing w:before="72" w:line="223" w:lineRule="auto"/>
              <w:ind w:left="47" w:right="372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</w:tr>
      <w:tr w14:paraId="54D1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54830222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851" w:type="pct"/>
            <w:vAlign w:val="top"/>
          </w:tcPr>
          <w:p w14:paraId="0AB9CAE2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7618C407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3F27AA68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43</w:t>
            </w:r>
          </w:p>
        </w:tc>
        <w:tc>
          <w:tcPr>
            <w:tcW w:w="852" w:type="pct"/>
            <w:vAlign w:val="top"/>
          </w:tcPr>
          <w:p w14:paraId="18F26FE3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1BEE0D86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7F82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6ECA87A1">
            <w:pPr>
              <w:pStyle w:val="43"/>
              <w:spacing w:before="76" w:line="194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851" w:type="pct"/>
            <w:vAlign w:val="top"/>
          </w:tcPr>
          <w:p w14:paraId="5B5D563E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SCL</w:t>
            </w:r>
          </w:p>
        </w:tc>
        <w:tc>
          <w:tcPr>
            <w:tcW w:w="1250" w:type="pct"/>
            <w:vAlign w:val="top"/>
          </w:tcPr>
          <w:p w14:paraId="32447349">
            <w:pPr>
              <w:pStyle w:val="43"/>
              <w:spacing w:before="35" w:line="268" w:lineRule="auto"/>
              <w:ind w:left="46" w:right="409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2-wire serial interface</w:t>
            </w:r>
            <w:r>
              <w:rPr>
                <w:rFonts w:hint="default" w:ascii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clock</w:t>
            </w:r>
          </w:p>
        </w:tc>
        <w:tc>
          <w:tcPr>
            <w:tcW w:w="397" w:type="pct"/>
            <w:vAlign w:val="top"/>
          </w:tcPr>
          <w:p w14:paraId="4A2B2A82">
            <w:pPr>
              <w:pStyle w:val="43"/>
              <w:spacing w:before="76" w:line="194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44</w:t>
            </w:r>
          </w:p>
        </w:tc>
        <w:tc>
          <w:tcPr>
            <w:tcW w:w="852" w:type="pct"/>
            <w:vAlign w:val="top"/>
          </w:tcPr>
          <w:p w14:paraId="7C517AD3">
            <w:pPr>
              <w:pStyle w:val="43"/>
              <w:spacing w:before="35" w:line="217" w:lineRule="exact"/>
              <w:ind w:left="5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6"/>
                <w:sz w:val="20"/>
                <w:szCs w:val="20"/>
              </w:rPr>
              <w:t>INT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6"/>
                <w:sz w:val="20"/>
                <w:szCs w:val="20"/>
              </w:rPr>
              <w:t>/</w:t>
            </w:r>
            <w:r>
              <w:rPr>
                <w:rFonts w:hint="default" w:ascii="Arial" w:hAnsi="Arial" w:cs="Arial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6"/>
                <w:sz w:val="20"/>
                <w:szCs w:val="20"/>
              </w:rPr>
              <w:t>RSTn</w:t>
            </w:r>
          </w:p>
        </w:tc>
        <w:tc>
          <w:tcPr>
            <w:tcW w:w="1251" w:type="pct"/>
            <w:vAlign w:val="top"/>
          </w:tcPr>
          <w:p w14:paraId="31D2B3BF">
            <w:pPr>
              <w:pStyle w:val="43"/>
              <w:spacing w:before="35" w:line="244" w:lineRule="auto"/>
              <w:ind w:left="54" w:right="84" w:hanging="1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Interrupt</w:t>
            </w:r>
            <w:r>
              <w:rPr>
                <w:rFonts w:hint="default" w:ascii="Arial" w:hAnsi="Arial" w:cs="Arial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/ 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Reset</w:t>
            </w:r>
          </w:p>
        </w:tc>
      </w:tr>
      <w:tr w14:paraId="5A55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4A99BB2A">
            <w:pPr>
              <w:pStyle w:val="43"/>
              <w:spacing w:before="75" w:line="194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851" w:type="pct"/>
            <w:vAlign w:val="top"/>
          </w:tcPr>
          <w:p w14:paraId="0E8F837D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VCC</w:t>
            </w:r>
          </w:p>
        </w:tc>
        <w:tc>
          <w:tcPr>
            <w:tcW w:w="1250" w:type="pct"/>
            <w:vAlign w:val="top"/>
          </w:tcPr>
          <w:p w14:paraId="7928EDCC">
            <w:pPr>
              <w:pStyle w:val="43"/>
              <w:spacing w:before="74" w:line="196" w:lineRule="auto"/>
              <w:ind w:left="5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+3.3V</w:t>
            </w:r>
            <w:r>
              <w:rPr>
                <w:rFonts w:hint="default" w:ascii="Arial" w:hAnsi="Arial" w:cs="Arial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Power</w:t>
            </w:r>
          </w:p>
        </w:tc>
        <w:tc>
          <w:tcPr>
            <w:tcW w:w="397" w:type="pct"/>
            <w:vAlign w:val="top"/>
          </w:tcPr>
          <w:p w14:paraId="49F5F335">
            <w:pPr>
              <w:pStyle w:val="43"/>
              <w:spacing w:before="75" w:line="194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45</w:t>
            </w:r>
          </w:p>
        </w:tc>
        <w:tc>
          <w:tcPr>
            <w:tcW w:w="852" w:type="pct"/>
            <w:vAlign w:val="top"/>
          </w:tcPr>
          <w:p w14:paraId="374C910C">
            <w:pPr>
              <w:pStyle w:val="43"/>
              <w:spacing w:before="74" w:line="196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VCC</w:t>
            </w:r>
          </w:p>
        </w:tc>
        <w:tc>
          <w:tcPr>
            <w:tcW w:w="1251" w:type="pct"/>
            <w:vAlign w:val="top"/>
          </w:tcPr>
          <w:p w14:paraId="2B173565">
            <w:pPr>
              <w:pStyle w:val="43"/>
              <w:spacing w:before="74" w:line="196" w:lineRule="auto"/>
              <w:ind w:left="5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+3.3V</w:t>
            </w:r>
            <w:r>
              <w:rPr>
                <w:rFonts w:hint="default" w:ascii="Arial" w:hAnsi="Arial" w:cs="Arial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Power</w:t>
            </w:r>
          </w:p>
        </w:tc>
      </w:tr>
      <w:tr w14:paraId="5A36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49F90B63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16</w:t>
            </w:r>
          </w:p>
        </w:tc>
        <w:tc>
          <w:tcPr>
            <w:tcW w:w="851" w:type="pct"/>
            <w:vAlign w:val="top"/>
          </w:tcPr>
          <w:p w14:paraId="446CE780">
            <w:pPr>
              <w:pStyle w:val="43"/>
              <w:spacing w:before="74" w:line="196" w:lineRule="auto"/>
              <w:ind w:left="4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VCC</w:t>
            </w:r>
          </w:p>
        </w:tc>
        <w:tc>
          <w:tcPr>
            <w:tcW w:w="1250" w:type="pct"/>
            <w:vAlign w:val="top"/>
          </w:tcPr>
          <w:p w14:paraId="46744C53">
            <w:pPr>
              <w:pStyle w:val="43"/>
              <w:spacing w:before="74" w:line="196" w:lineRule="auto"/>
              <w:ind w:left="5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+3.3V</w:t>
            </w:r>
            <w:r>
              <w:rPr>
                <w:rFonts w:hint="default" w:ascii="Arial" w:hAnsi="Arial" w:cs="Arial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Power</w:t>
            </w:r>
          </w:p>
        </w:tc>
        <w:tc>
          <w:tcPr>
            <w:tcW w:w="397" w:type="pct"/>
            <w:vAlign w:val="top"/>
          </w:tcPr>
          <w:p w14:paraId="65BF0969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46</w:t>
            </w:r>
          </w:p>
        </w:tc>
        <w:tc>
          <w:tcPr>
            <w:tcW w:w="852" w:type="pct"/>
            <w:vAlign w:val="top"/>
          </w:tcPr>
          <w:p w14:paraId="5236ABE7">
            <w:pPr>
              <w:pStyle w:val="43"/>
              <w:spacing w:before="74" w:line="196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VCC</w:t>
            </w:r>
          </w:p>
        </w:tc>
        <w:tc>
          <w:tcPr>
            <w:tcW w:w="1251" w:type="pct"/>
            <w:vAlign w:val="top"/>
          </w:tcPr>
          <w:p w14:paraId="6F02214D">
            <w:pPr>
              <w:pStyle w:val="43"/>
              <w:spacing w:before="74" w:line="196" w:lineRule="auto"/>
              <w:ind w:left="5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+3.3V</w:t>
            </w:r>
            <w:r>
              <w:rPr>
                <w:rFonts w:hint="default" w:ascii="Arial" w:hAnsi="Arial" w:cs="Arial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Power</w:t>
            </w:r>
          </w:p>
        </w:tc>
      </w:tr>
      <w:tr w14:paraId="7278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13F8421C">
            <w:pPr>
              <w:pStyle w:val="43"/>
              <w:spacing w:before="76" w:line="194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17</w:t>
            </w:r>
          </w:p>
        </w:tc>
        <w:tc>
          <w:tcPr>
            <w:tcW w:w="851" w:type="pct"/>
            <w:vAlign w:val="top"/>
          </w:tcPr>
          <w:p w14:paraId="0FC4DDE2">
            <w:pPr>
              <w:pStyle w:val="43"/>
              <w:spacing w:before="35" w:line="217" w:lineRule="exact"/>
              <w:ind w:left="5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LPWn</w:t>
            </w:r>
            <w:r>
              <w:rPr>
                <w:rFonts w:hint="default" w:ascii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/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PRSn</w:t>
            </w:r>
          </w:p>
        </w:tc>
        <w:tc>
          <w:tcPr>
            <w:tcW w:w="1250" w:type="pct"/>
            <w:vAlign w:val="top"/>
          </w:tcPr>
          <w:p w14:paraId="177DB884">
            <w:pPr>
              <w:pStyle w:val="43"/>
              <w:spacing w:before="35" w:line="244" w:lineRule="auto"/>
              <w:ind w:left="54" w:right="7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Low-Power Mode</w:t>
            </w:r>
            <w:r>
              <w:rPr>
                <w:rFonts w:hint="default" w:ascii="Arial" w:hAnsi="Arial" w:cs="Arial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/ 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Present</w:t>
            </w:r>
          </w:p>
        </w:tc>
        <w:tc>
          <w:tcPr>
            <w:tcW w:w="397" w:type="pct"/>
            <w:vAlign w:val="top"/>
          </w:tcPr>
          <w:p w14:paraId="0D4E68CA">
            <w:pPr>
              <w:pStyle w:val="43"/>
              <w:spacing w:before="76" w:line="194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47</w:t>
            </w:r>
          </w:p>
        </w:tc>
        <w:tc>
          <w:tcPr>
            <w:tcW w:w="852" w:type="pct"/>
            <w:vAlign w:val="top"/>
          </w:tcPr>
          <w:p w14:paraId="10858A01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SDA</w:t>
            </w:r>
          </w:p>
        </w:tc>
        <w:tc>
          <w:tcPr>
            <w:tcW w:w="1251" w:type="pct"/>
            <w:vAlign w:val="top"/>
          </w:tcPr>
          <w:p w14:paraId="3CC6FF91">
            <w:pPr>
              <w:pStyle w:val="43"/>
              <w:spacing w:before="35" w:line="268" w:lineRule="auto"/>
              <w:ind w:left="47" w:right="403" w:hanging="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2-wire Serial interface</w:t>
            </w:r>
            <w:r>
              <w:rPr>
                <w:rFonts w:hint="default" w:ascii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</w:t>
            </w:r>
          </w:p>
        </w:tc>
      </w:tr>
      <w:tr w14:paraId="1699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430546CB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851" w:type="pct"/>
            <w:vAlign w:val="top"/>
          </w:tcPr>
          <w:p w14:paraId="0C371C3A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2223DD8A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43346E8B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48</w:t>
            </w:r>
          </w:p>
        </w:tc>
        <w:tc>
          <w:tcPr>
            <w:tcW w:w="852" w:type="pct"/>
            <w:vAlign w:val="top"/>
          </w:tcPr>
          <w:p w14:paraId="4F17DE34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521184CA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4C6F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3E038159">
            <w:pPr>
              <w:pStyle w:val="43"/>
              <w:spacing w:before="74" w:line="196" w:lineRule="auto"/>
              <w:ind w:left="6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>19</w:t>
            </w:r>
          </w:p>
        </w:tc>
        <w:tc>
          <w:tcPr>
            <w:tcW w:w="851" w:type="pct"/>
            <w:vAlign w:val="top"/>
          </w:tcPr>
          <w:p w14:paraId="2B98870F">
            <w:pPr>
              <w:pStyle w:val="43"/>
              <w:spacing w:before="75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Rx7n</w:t>
            </w:r>
          </w:p>
        </w:tc>
        <w:tc>
          <w:tcPr>
            <w:tcW w:w="1250" w:type="pct"/>
            <w:vAlign w:val="top"/>
          </w:tcPr>
          <w:p w14:paraId="7A30FF65">
            <w:pPr>
              <w:pStyle w:val="43"/>
              <w:spacing w:before="72" w:line="223" w:lineRule="auto"/>
              <w:ind w:left="47" w:right="365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  <w:tc>
          <w:tcPr>
            <w:tcW w:w="397" w:type="pct"/>
            <w:vAlign w:val="top"/>
          </w:tcPr>
          <w:p w14:paraId="34499F88">
            <w:pPr>
              <w:pStyle w:val="43"/>
              <w:spacing w:before="74" w:line="196" w:lineRule="auto"/>
              <w:ind w:left="4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49</w:t>
            </w:r>
          </w:p>
        </w:tc>
        <w:tc>
          <w:tcPr>
            <w:tcW w:w="852" w:type="pct"/>
            <w:vAlign w:val="top"/>
          </w:tcPr>
          <w:p w14:paraId="5496EE49">
            <w:pPr>
              <w:pStyle w:val="43"/>
              <w:spacing w:before="76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Tx7n</w:t>
            </w:r>
          </w:p>
        </w:tc>
        <w:tc>
          <w:tcPr>
            <w:tcW w:w="1251" w:type="pct"/>
            <w:vAlign w:val="top"/>
          </w:tcPr>
          <w:p w14:paraId="4F36D5FE">
            <w:pPr>
              <w:pStyle w:val="43"/>
              <w:spacing w:before="72" w:line="223" w:lineRule="auto"/>
              <w:ind w:left="56" w:right="131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</w:tr>
      <w:tr w14:paraId="582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2D3ED126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20</w:t>
            </w:r>
          </w:p>
        </w:tc>
        <w:tc>
          <w:tcPr>
            <w:tcW w:w="851" w:type="pct"/>
            <w:vAlign w:val="top"/>
          </w:tcPr>
          <w:p w14:paraId="5699F036">
            <w:pPr>
              <w:pStyle w:val="43"/>
              <w:spacing w:before="74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Rx7p</w:t>
            </w:r>
          </w:p>
        </w:tc>
        <w:tc>
          <w:tcPr>
            <w:tcW w:w="1250" w:type="pct"/>
            <w:vAlign w:val="top"/>
          </w:tcPr>
          <w:p w14:paraId="319A0C88">
            <w:pPr>
              <w:pStyle w:val="43"/>
              <w:spacing w:before="72" w:line="223" w:lineRule="auto"/>
              <w:ind w:left="54" w:right="4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  <w:tc>
          <w:tcPr>
            <w:tcW w:w="397" w:type="pct"/>
            <w:vAlign w:val="top"/>
          </w:tcPr>
          <w:p w14:paraId="74B3F738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50</w:t>
            </w:r>
          </w:p>
        </w:tc>
        <w:tc>
          <w:tcPr>
            <w:tcW w:w="852" w:type="pct"/>
            <w:vAlign w:val="top"/>
          </w:tcPr>
          <w:p w14:paraId="791FA2CE">
            <w:pPr>
              <w:pStyle w:val="43"/>
              <w:spacing w:before="75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Tx7p</w:t>
            </w:r>
          </w:p>
        </w:tc>
        <w:tc>
          <w:tcPr>
            <w:tcW w:w="1251" w:type="pct"/>
            <w:vAlign w:val="top"/>
          </w:tcPr>
          <w:p w14:paraId="6B08846F">
            <w:pPr>
              <w:pStyle w:val="43"/>
              <w:spacing w:before="72" w:line="223" w:lineRule="auto"/>
              <w:ind w:left="53" w:right="180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</w:tr>
      <w:tr w14:paraId="32A3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531D1DFA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21</w:t>
            </w:r>
          </w:p>
        </w:tc>
        <w:tc>
          <w:tcPr>
            <w:tcW w:w="851" w:type="pct"/>
            <w:vAlign w:val="top"/>
          </w:tcPr>
          <w:p w14:paraId="6FFE7F38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617AD3AD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68EE152D">
            <w:pPr>
              <w:pStyle w:val="43"/>
              <w:spacing w:before="75" w:line="194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51</w:t>
            </w:r>
          </w:p>
        </w:tc>
        <w:tc>
          <w:tcPr>
            <w:tcW w:w="852" w:type="pct"/>
            <w:vAlign w:val="top"/>
          </w:tcPr>
          <w:p w14:paraId="4A02A07F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2B888D56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102C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4C444A50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22</w:t>
            </w:r>
          </w:p>
        </w:tc>
        <w:tc>
          <w:tcPr>
            <w:tcW w:w="851" w:type="pct"/>
            <w:vAlign w:val="top"/>
          </w:tcPr>
          <w:p w14:paraId="2DD125D0">
            <w:pPr>
              <w:pStyle w:val="43"/>
              <w:spacing w:before="75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Rx5n</w:t>
            </w:r>
          </w:p>
        </w:tc>
        <w:tc>
          <w:tcPr>
            <w:tcW w:w="1250" w:type="pct"/>
            <w:vAlign w:val="top"/>
          </w:tcPr>
          <w:p w14:paraId="5CCFCC34">
            <w:pPr>
              <w:pStyle w:val="43"/>
              <w:spacing w:before="72" w:line="223" w:lineRule="auto"/>
              <w:ind w:left="47" w:right="365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  <w:tc>
          <w:tcPr>
            <w:tcW w:w="397" w:type="pct"/>
            <w:vAlign w:val="top"/>
          </w:tcPr>
          <w:p w14:paraId="2FD90EFA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52</w:t>
            </w:r>
          </w:p>
        </w:tc>
        <w:tc>
          <w:tcPr>
            <w:tcW w:w="852" w:type="pct"/>
            <w:vAlign w:val="top"/>
          </w:tcPr>
          <w:p w14:paraId="5BB7592A">
            <w:pPr>
              <w:pStyle w:val="43"/>
              <w:spacing w:before="75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Tx5n</w:t>
            </w:r>
          </w:p>
        </w:tc>
        <w:tc>
          <w:tcPr>
            <w:tcW w:w="1251" w:type="pct"/>
            <w:vAlign w:val="top"/>
          </w:tcPr>
          <w:p w14:paraId="7431C4FB">
            <w:pPr>
              <w:pStyle w:val="43"/>
              <w:spacing w:before="72" w:line="223" w:lineRule="auto"/>
              <w:ind w:left="56" w:right="131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</w:tr>
      <w:tr w14:paraId="43C1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496228C9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23</w:t>
            </w:r>
          </w:p>
        </w:tc>
        <w:tc>
          <w:tcPr>
            <w:tcW w:w="851" w:type="pct"/>
            <w:vAlign w:val="top"/>
          </w:tcPr>
          <w:p w14:paraId="6904EC10">
            <w:pPr>
              <w:pStyle w:val="43"/>
              <w:spacing w:before="74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Rx5p</w:t>
            </w:r>
          </w:p>
        </w:tc>
        <w:tc>
          <w:tcPr>
            <w:tcW w:w="1250" w:type="pct"/>
            <w:vAlign w:val="top"/>
          </w:tcPr>
          <w:p w14:paraId="09B0A75B">
            <w:pPr>
              <w:pStyle w:val="43"/>
              <w:spacing w:before="72" w:line="223" w:lineRule="auto"/>
              <w:ind w:left="54" w:right="4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  <w:tc>
          <w:tcPr>
            <w:tcW w:w="397" w:type="pct"/>
            <w:vAlign w:val="top"/>
          </w:tcPr>
          <w:p w14:paraId="3C4FE56F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53</w:t>
            </w:r>
          </w:p>
        </w:tc>
        <w:tc>
          <w:tcPr>
            <w:tcW w:w="852" w:type="pct"/>
            <w:vAlign w:val="top"/>
          </w:tcPr>
          <w:p w14:paraId="36DEC3C3">
            <w:pPr>
              <w:pStyle w:val="43"/>
              <w:spacing w:before="75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Tx5p</w:t>
            </w:r>
          </w:p>
        </w:tc>
        <w:tc>
          <w:tcPr>
            <w:tcW w:w="1251" w:type="pct"/>
            <w:vAlign w:val="top"/>
          </w:tcPr>
          <w:p w14:paraId="444CA2E8">
            <w:pPr>
              <w:pStyle w:val="43"/>
              <w:spacing w:before="72" w:line="223" w:lineRule="auto"/>
              <w:ind w:left="53" w:right="180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</w:tr>
      <w:tr w14:paraId="2DF4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27564FD2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24</w:t>
            </w:r>
          </w:p>
        </w:tc>
        <w:tc>
          <w:tcPr>
            <w:tcW w:w="851" w:type="pct"/>
            <w:vAlign w:val="top"/>
          </w:tcPr>
          <w:p w14:paraId="4483CD07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77548F31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5151A2CE">
            <w:pPr>
              <w:pStyle w:val="43"/>
              <w:spacing w:before="75" w:line="194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54</w:t>
            </w:r>
          </w:p>
        </w:tc>
        <w:tc>
          <w:tcPr>
            <w:tcW w:w="852" w:type="pct"/>
            <w:vAlign w:val="top"/>
          </w:tcPr>
          <w:p w14:paraId="6F346B7E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5B4003AE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5BD9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0CD04F1A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25</w:t>
            </w:r>
          </w:p>
        </w:tc>
        <w:tc>
          <w:tcPr>
            <w:tcW w:w="851" w:type="pct"/>
            <w:vAlign w:val="top"/>
          </w:tcPr>
          <w:p w14:paraId="2D7EE025">
            <w:pPr>
              <w:pStyle w:val="43"/>
              <w:spacing w:before="74" w:line="196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Rx3n</w:t>
            </w:r>
          </w:p>
        </w:tc>
        <w:tc>
          <w:tcPr>
            <w:tcW w:w="1250" w:type="pct"/>
            <w:vAlign w:val="top"/>
          </w:tcPr>
          <w:p w14:paraId="10EF51E4">
            <w:pPr>
              <w:pStyle w:val="43"/>
              <w:spacing w:before="72" w:line="223" w:lineRule="auto"/>
              <w:ind w:left="47" w:right="365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  <w:tc>
          <w:tcPr>
            <w:tcW w:w="397" w:type="pct"/>
            <w:vAlign w:val="top"/>
          </w:tcPr>
          <w:p w14:paraId="3E9FB2B1">
            <w:pPr>
              <w:pStyle w:val="43"/>
              <w:spacing w:before="75" w:line="194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55</w:t>
            </w:r>
          </w:p>
        </w:tc>
        <w:tc>
          <w:tcPr>
            <w:tcW w:w="852" w:type="pct"/>
            <w:vAlign w:val="top"/>
          </w:tcPr>
          <w:p w14:paraId="503D2AA5">
            <w:pPr>
              <w:pStyle w:val="43"/>
              <w:spacing w:before="74" w:line="196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Tx3n</w:t>
            </w:r>
          </w:p>
        </w:tc>
        <w:tc>
          <w:tcPr>
            <w:tcW w:w="1251" w:type="pct"/>
            <w:vAlign w:val="top"/>
          </w:tcPr>
          <w:p w14:paraId="0B4FF862">
            <w:pPr>
              <w:pStyle w:val="43"/>
              <w:spacing w:before="72" w:line="223" w:lineRule="auto"/>
              <w:ind w:left="56" w:right="131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</w:tr>
      <w:tr w14:paraId="70B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5DF7877A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26</w:t>
            </w:r>
          </w:p>
        </w:tc>
        <w:tc>
          <w:tcPr>
            <w:tcW w:w="851" w:type="pct"/>
            <w:vAlign w:val="top"/>
          </w:tcPr>
          <w:p w14:paraId="32B32888">
            <w:pPr>
              <w:pStyle w:val="43"/>
              <w:spacing w:before="74" w:line="196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Rx3p</w:t>
            </w:r>
          </w:p>
        </w:tc>
        <w:tc>
          <w:tcPr>
            <w:tcW w:w="1250" w:type="pct"/>
            <w:vAlign w:val="top"/>
          </w:tcPr>
          <w:p w14:paraId="46944EB5">
            <w:pPr>
              <w:pStyle w:val="43"/>
              <w:spacing w:before="72" w:line="223" w:lineRule="auto"/>
              <w:ind w:left="54" w:right="4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  <w:tc>
          <w:tcPr>
            <w:tcW w:w="397" w:type="pct"/>
            <w:vAlign w:val="top"/>
          </w:tcPr>
          <w:p w14:paraId="430FB6B2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56</w:t>
            </w:r>
          </w:p>
        </w:tc>
        <w:tc>
          <w:tcPr>
            <w:tcW w:w="852" w:type="pct"/>
            <w:vAlign w:val="top"/>
          </w:tcPr>
          <w:p w14:paraId="5FD4D5ED">
            <w:pPr>
              <w:pStyle w:val="43"/>
              <w:spacing w:before="74" w:line="196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Tx3p</w:t>
            </w:r>
          </w:p>
        </w:tc>
        <w:tc>
          <w:tcPr>
            <w:tcW w:w="1251" w:type="pct"/>
            <w:vAlign w:val="top"/>
          </w:tcPr>
          <w:p w14:paraId="6B893E2D">
            <w:pPr>
              <w:pStyle w:val="43"/>
              <w:spacing w:before="72" w:line="223" w:lineRule="auto"/>
              <w:ind w:left="53" w:right="180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</w:tr>
      <w:tr w14:paraId="6DFE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97" w:type="pct"/>
            <w:vAlign w:val="top"/>
          </w:tcPr>
          <w:p w14:paraId="141F11AE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27</w:t>
            </w:r>
          </w:p>
        </w:tc>
        <w:tc>
          <w:tcPr>
            <w:tcW w:w="851" w:type="pct"/>
            <w:vAlign w:val="top"/>
          </w:tcPr>
          <w:p w14:paraId="48803683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346AF7CA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1C92717F">
            <w:pPr>
              <w:pStyle w:val="43"/>
              <w:spacing w:before="75" w:line="194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57</w:t>
            </w:r>
          </w:p>
        </w:tc>
        <w:tc>
          <w:tcPr>
            <w:tcW w:w="852" w:type="pct"/>
            <w:vAlign w:val="top"/>
          </w:tcPr>
          <w:p w14:paraId="20C43DE5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63C86CF6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  <w:tr w14:paraId="01685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6ECEF5A0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28</w:t>
            </w:r>
          </w:p>
        </w:tc>
        <w:tc>
          <w:tcPr>
            <w:tcW w:w="851" w:type="pct"/>
            <w:vAlign w:val="top"/>
          </w:tcPr>
          <w:p w14:paraId="426161EF">
            <w:pPr>
              <w:pStyle w:val="43"/>
              <w:spacing w:before="75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Rx1n</w:t>
            </w:r>
          </w:p>
        </w:tc>
        <w:tc>
          <w:tcPr>
            <w:tcW w:w="1250" w:type="pct"/>
            <w:vAlign w:val="top"/>
          </w:tcPr>
          <w:p w14:paraId="36A773D8">
            <w:pPr>
              <w:pStyle w:val="43"/>
              <w:spacing w:before="72" w:line="223" w:lineRule="auto"/>
              <w:ind w:left="47" w:right="365" w:firstLine="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Output</w:t>
            </w:r>
          </w:p>
        </w:tc>
        <w:tc>
          <w:tcPr>
            <w:tcW w:w="397" w:type="pct"/>
            <w:vAlign w:val="top"/>
          </w:tcPr>
          <w:p w14:paraId="2280B79A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58</w:t>
            </w:r>
          </w:p>
        </w:tc>
        <w:tc>
          <w:tcPr>
            <w:tcW w:w="852" w:type="pct"/>
            <w:vAlign w:val="top"/>
          </w:tcPr>
          <w:p w14:paraId="6495B366">
            <w:pPr>
              <w:pStyle w:val="43"/>
              <w:spacing w:before="76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Tx1n</w:t>
            </w:r>
          </w:p>
        </w:tc>
        <w:tc>
          <w:tcPr>
            <w:tcW w:w="1251" w:type="pct"/>
            <w:vAlign w:val="top"/>
          </w:tcPr>
          <w:p w14:paraId="5CAA3FAF">
            <w:pPr>
              <w:pStyle w:val="43"/>
              <w:spacing w:before="72" w:line="223" w:lineRule="auto"/>
              <w:ind w:left="56" w:right="131" w:hanging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Input</w:t>
            </w:r>
          </w:p>
        </w:tc>
      </w:tr>
      <w:tr w14:paraId="722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97" w:type="pct"/>
            <w:vAlign w:val="top"/>
          </w:tcPr>
          <w:p w14:paraId="35F47E30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29</w:t>
            </w:r>
          </w:p>
        </w:tc>
        <w:tc>
          <w:tcPr>
            <w:tcW w:w="851" w:type="pct"/>
            <w:vAlign w:val="top"/>
          </w:tcPr>
          <w:p w14:paraId="64D3C61D">
            <w:pPr>
              <w:pStyle w:val="43"/>
              <w:spacing w:before="74" w:line="195" w:lineRule="auto"/>
              <w:ind w:left="5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Rx1p</w:t>
            </w:r>
          </w:p>
        </w:tc>
        <w:tc>
          <w:tcPr>
            <w:tcW w:w="1250" w:type="pct"/>
            <w:vAlign w:val="top"/>
          </w:tcPr>
          <w:p w14:paraId="5DE0442D">
            <w:pPr>
              <w:pStyle w:val="43"/>
              <w:spacing w:before="72" w:line="223" w:lineRule="auto"/>
              <w:ind w:left="54" w:right="4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Data Output</w:t>
            </w:r>
          </w:p>
        </w:tc>
        <w:tc>
          <w:tcPr>
            <w:tcW w:w="397" w:type="pct"/>
            <w:vAlign w:val="top"/>
          </w:tcPr>
          <w:p w14:paraId="1A57F536">
            <w:pPr>
              <w:pStyle w:val="43"/>
              <w:spacing w:before="74" w:line="196" w:lineRule="auto"/>
              <w:ind w:left="5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59</w:t>
            </w:r>
          </w:p>
        </w:tc>
        <w:tc>
          <w:tcPr>
            <w:tcW w:w="852" w:type="pct"/>
            <w:vAlign w:val="top"/>
          </w:tcPr>
          <w:p w14:paraId="2382D691">
            <w:pPr>
              <w:pStyle w:val="43"/>
              <w:spacing w:before="75" w:line="194" w:lineRule="auto"/>
              <w:ind w:left="4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Tx1p</w:t>
            </w:r>
          </w:p>
        </w:tc>
        <w:tc>
          <w:tcPr>
            <w:tcW w:w="1251" w:type="pct"/>
            <w:vAlign w:val="top"/>
          </w:tcPr>
          <w:p w14:paraId="6D55D2E6">
            <w:pPr>
              <w:pStyle w:val="43"/>
              <w:spacing w:before="72" w:line="223" w:lineRule="auto"/>
              <w:ind w:left="53" w:right="180" w:hanging="11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Input</w:t>
            </w:r>
          </w:p>
        </w:tc>
      </w:tr>
      <w:tr w14:paraId="673B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397" w:type="pct"/>
            <w:vAlign w:val="top"/>
          </w:tcPr>
          <w:p w14:paraId="495D9934">
            <w:pPr>
              <w:pStyle w:val="43"/>
              <w:spacing w:before="74" w:line="196" w:lineRule="auto"/>
              <w:ind w:left="5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30</w:t>
            </w:r>
          </w:p>
        </w:tc>
        <w:tc>
          <w:tcPr>
            <w:tcW w:w="851" w:type="pct"/>
            <w:vAlign w:val="top"/>
          </w:tcPr>
          <w:p w14:paraId="7A47F5FE">
            <w:pPr>
              <w:pStyle w:val="43"/>
              <w:spacing w:before="74" w:line="196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0" w:type="pct"/>
            <w:vAlign w:val="top"/>
          </w:tcPr>
          <w:p w14:paraId="61D8F210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397" w:type="pct"/>
            <w:vAlign w:val="top"/>
          </w:tcPr>
          <w:p w14:paraId="35E3E025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60</w:t>
            </w:r>
          </w:p>
        </w:tc>
        <w:tc>
          <w:tcPr>
            <w:tcW w:w="852" w:type="pct"/>
            <w:vAlign w:val="top"/>
          </w:tcPr>
          <w:p w14:paraId="3E9C9E3D">
            <w:pPr>
              <w:pStyle w:val="43"/>
              <w:spacing w:before="74" w:line="196" w:lineRule="auto"/>
              <w:ind w:left="4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GND</w:t>
            </w:r>
          </w:p>
        </w:tc>
        <w:tc>
          <w:tcPr>
            <w:tcW w:w="1251" w:type="pct"/>
            <w:vAlign w:val="top"/>
          </w:tcPr>
          <w:p w14:paraId="3FBB4F0E">
            <w:pPr>
              <w:pStyle w:val="43"/>
              <w:spacing w:before="72" w:line="198" w:lineRule="auto"/>
              <w:ind w:left="4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Ground</w:t>
            </w:r>
          </w:p>
        </w:tc>
      </w:tr>
    </w:tbl>
    <w:p w14:paraId="018D8F8A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</w:p>
    <w:p w14:paraId="17056A9B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534C1671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3E7507FA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06939284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  <w:bookmarkStart w:id="0" w:name="OLE_LINK4"/>
      <w:bookmarkStart w:id="1" w:name="OLE_LINK5"/>
    </w:p>
    <w:p w14:paraId="45C76607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iCs/>
          <w:kern w:val="0"/>
          <w:sz w:val="20"/>
          <w:szCs w:val="20"/>
        </w:rPr>
      </w:pPr>
    </w:p>
    <w:p w14:paraId="2F812103">
      <w:pPr>
        <w:autoSpaceDE w:val="0"/>
        <w:autoSpaceDN w:val="0"/>
        <w:adjustRightInd w:val="0"/>
        <w:spacing w:line="360" w:lineRule="auto"/>
        <w:jc w:val="left"/>
        <w:rPr>
          <w:rFonts w:hint="eastAsia" w:ascii="Arial" w:hAnsi="Arial" w:eastAsia="宋体" w:cs="Arial"/>
          <w:b/>
          <w:bCs/>
          <w:iCs/>
          <w:kern w:val="0"/>
          <w:sz w:val="20"/>
          <w:szCs w:val="20"/>
          <w:lang w:val="en-US" w:eastAsia="zh-CN"/>
        </w:rPr>
      </w:pPr>
      <w:r>
        <w:rPr>
          <w:rFonts w:ascii="Arial" w:hAnsi="Arial" w:cs="Arial"/>
          <w:b/>
          <w:bCs/>
          <w:iCs/>
          <w:kern w:val="0"/>
          <w:sz w:val="20"/>
          <w:szCs w:val="20"/>
        </w:rPr>
        <w:t>Mechanical Dimensions</w:t>
      </w:r>
      <w:r>
        <w:rPr>
          <w:rFonts w:hint="eastAsia" w:ascii="Arial" w:hAnsi="Arial" w:cs="Arial"/>
          <w:b/>
          <w:bCs/>
          <w:iCs/>
          <w:kern w:val="0"/>
          <w:sz w:val="20"/>
          <w:szCs w:val="20"/>
          <w:lang w:val="en-US" w:eastAsia="zh-CN"/>
        </w:rPr>
        <w:t xml:space="preserve"> （mm）</w:t>
      </w:r>
    </w:p>
    <w:bookmarkEnd w:id="0"/>
    <w:bookmarkEnd w:id="1"/>
    <w:p w14:paraId="4CB619A6">
      <w:pPr>
        <w:rPr>
          <w:rFonts w:hint="eastAsia" w:ascii="Arial" w:hAnsi="Arial" w:eastAsia="宋体" w:cs="Arial"/>
          <w:b/>
          <w:sz w:val="20"/>
          <w:szCs w:val="20"/>
          <w:lang w:val="pt-BR" w:eastAsia="zh-CN"/>
        </w:rPr>
      </w:pPr>
      <w:r>
        <w:rPr>
          <w:rFonts w:hint="eastAsia" w:ascii="Arial" w:hAnsi="Arial" w:eastAsia="宋体" w:cs="Arial"/>
          <w:b/>
          <w:sz w:val="20"/>
          <w:szCs w:val="20"/>
          <w:lang w:val="pt-BR" w:eastAsia="zh-CN"/>
        </w:rPr>
        <w:drawing>
          <wp:inline distT="0" distB="0" distL="114300" distR="114300">
            <wp:extent cx="6480810" cy="4580255"/>
            <wp:effectExtent l="0" t="0" r="15240" b="10795"/>
            <wp:docPr id="3" name="图片 3" descr="OSFP-跳线图片 1分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SFP-跳线图片 1分2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2B8F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76E6D62C">
      <w:pPr>
        <w:rPr>
          <w:rFonts w:hint="default" w:ascii="Arial" w:hAnsi="Arial" w:cs="Arial"/>
          <w:b/>
          <w:sz w:val="20"/>
          <w:szCs w:val="20"/>
          <w:lang w:val="pt-BR"/>
        </w:rPr>
      </w:pPr>
    </w:p>
    <w:tbl>
      <w:tblPr>
        <w:tblStyle w:val="16"/>
        <w:tblW w:w="0" w:type="auto"/>
        <w:tblInd w:w="23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2932"/>
      </w:tblGrid>
      <w:tr w14:paraId="42FC7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239" w:type="dxa"/>
            <w:shd w:val="clear" w:color="auto" w:fill="92CDDC"/>
          </w:tcPr>
          <w:p w14:paraId="59A4830F">
            <w:pPr>
              <w:pStyle w:val="36"/>
              <w:spacing w:line="264" w:lineRule="exact"/>
              <w:ind w:left="1046" w:right="1025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Length</w:t>
            </w:r>
            <w:r>
              <w:rPr>
                <w:rFonts w:hint="default" w:ascii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2932" w:type="dxa"/>
            <w:shd w:val="clear" w:color="auto" w:fill="92CDDC"/>
          </w:tcPr>
          <w:p w14:paraId="360AB16F">
            <w:pPr>
              <w:pStyle w:val="36"/>
              <w:spacing w:before="30"/>
              <w:ind w:left="838" w:right="825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9"/>
                <w:sz w:val="20"/>
                <w:szCs w:val="20"/>
              </w:rPr>
              <w:t>Cable</w:t>
            </w:r>
            <w:r>
              <w:rPr>
                <w:rFonts w:hint="default" w:ascii="Arial" w:hAnsi="Arial" w:eastAsia="宋体" w:cs="Arial"/>
                <w:spacing w:val="9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9"/>
                <w:sz w:val="20"/>
                <w:szCs w:val="20"/>
              </w:rPr>
              <w:t>AWG</w:t>
            </w:r>
          </w:p>
        </w:tc>
      </w:tr>
      <w:tr w14:paraId="1509E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39" w:type="dxa"/>
          </w:tcPr>
          <w:p w14:paraId="625F35B7">
            <w:pPr>
              <w:pStyle w:val="36"/>
              <w:spacing w:before="35" w:line="262" w:lineRule="exact"/>
              <w:ind w:left="6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2932" w:type="dxa"/>
          </w:tcPr>
          <w:p w14:paraId="629953BC">
            <w:pPr>
              <w:pStyle w:val="36"/>
              <w:spacing w:before="32"/>
              <w:ind w:left="838" w:right="785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30</w:t>
            </w:r>
          </w:p>
        </w:tc>
      </w:tr>
      <w:tr w14:paraId="60293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39" w:type="dxa"/>
            <w:vAlign w:val="top"/>
          </w:tcPr>
          <w:p w14:paraId="4F27CD81">
            <w:pPr>
              <w:pStyle w:val="36"/>
              <w:spacing w:before="35" w:line="262" w:lineRule="exact"/>
              <w:ind w:left="60" w:lef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2" w:type="dxa"/>
            <w:vAlign w:val="top"/>
          </w:tcPr>
          <w:p w14:paraId="55BE8DFB">
            <w:pPr>
              <w:pStyle w:val="36"/>
              <w:spacing w:before="32"/>
              <w:ind w:left="838" w:leftChars="0" w:right="785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30</w:t>
            </w:r>
          </w:p>
        </w:tc>
      </w:tr>
      <w:tr w14:paraId="7C5B4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39" w:type="dxa"/>
            <w:vAlign w:val="top"/>
          </w:tcPr>
          <w:p w14:paraId="4BDF55A5">
            <w:pPr>
              <w:pStyle w:val="36"/>
              <w:spacing w:before="37" w:line="259" w:lineRule="exact"/>
              <w:ind w:left="1046" w:leftChars="0" w:right="996" w:righ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932" w:type="dxa"/>
            <w:vAlign w:val="top"/>
          </w:tcPr>
          <w:p w14:paraId="6D0C3442">
            <w:pPr>
              <w:pStyle w:val="36"/>
              <w:spacing w:before="34" w:line="262" w:lineRule="exact"/>
              <w:ind w:left="838" w:leftChars="0" w:right="785" w:rightChars="0"/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28</w:t>
            </w:r>
          </w:p>
        </w:tc>
      </w:tr>
      <w:tr w14:paraId="07A39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39" w:type="dxa"/>
            <w:vAlign w:val="top"/>
          </w:tcPr>
          <w:p w14:paraId="644777FA">
            <w:pPr>
              <w:pStyle w:val="36"/>
              <w:spacing w:before="38" w:line="258" w:lineRule="exact"/>
              <w:ind w:left="17" w:lef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32" w:type="dxa"/>
            <w:vAlign w:val="top"/>
          </w:tcPr>
          <w:p w14:paraId="09F6C213">
            <w:pPr>
              <w:pStyle w:val="36"/>
              <w:spacing w:before="32" w:line="264" w:lineRule="exact"/>
              <w:ind w:left="838" w:leftChars="0" w:right="821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 w14:paraId="2849D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239" w:type="dxa"/>
            <w:vAlign w:val="top"/>
          </w:tcPr>
          <w:p w14:paraId="3398DD9F">
            <w:pPr>
              <w:pStyle w:val="36"/>
              <w:spacing w:before="41" w:line="254" w:lineRule="exact"/>
              <w:ind w:left="1044" w:leftChars="0" w:right="1025" w:righ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932" w:type="dxa"/>
            <w:vAlign w:val="top"/>
          </w:tcPr>
          <w:p w14:paraId="35DDC1F0">
            <w:pPr>
              <w:pStyle w:val="36"/>
              <w:spacing w:before="32" w:line="262" w:lineRule="exact"/>
              <w:ind w:left="838" w:leftChars="0" w:right="821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 w14:paraId="08ADD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239" w:type="dxa"/>
            <w:vAlign w:val="top"/>
          </w:tcPr>
          <w:p w14:paraId="19C4EA2E">
            <w:pPr>
              <w:pStyle w:val="36"/>
              <w:spacing w:before="37" w:line="263" w:lineRule="exact"/>
              <w:ind w:left="26" w:lef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32" w:type="dxa"/>
            <w:vAlign w:val="top"/>
          </w:tcPr>
          <w:p w14:paraId="776E91CE">
            <w:pPr>
              <w:pStyle w:val="36"/>
              <w:spacing w:before="34"/>
              <w:ind w:left="838" w:leftChars="0" w:right="821" w:rightChars="0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 w14:paraId="4F948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239" w:type="dxa"/>
            <w:vAlign w:val="top"/>
          </w:tcPr>
          <w:p w14:paraId="4B56CB06">
            <w:pPr>
              <w:pStyle w:val="36"/>
              <w:spacing w:before="37" w:line="263" w:lineRule="exact"/>
              <w:ind w:left="26" w:leftChars="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32" w:type="dxa"/>
            <w:vAlign w:val="top"/>
          </w:tcPr>
          <w:p w14:paraId="39F93F17">
            <w:pPr>
              <w:pStyle w:val="36"/>
              <w:spacing w:before="34"/>
              <w:ind w:left="838" w:leftChars="0" w:right="821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26</w:t>
            </w:r>
          </w:p>
        </w:tc>
      </w:tr>
      <w:tr w14:paraId="4EE1C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239" w:type="dxa"/>
            <w:vAlign w:val="top"/>
          </w:tcPr>
          <w:p w14:paraId="0D458503">
            <w:pPr>
              <w:pStyle w:val="36"/>
              <w:spacing w:before="37" w:line="263" w:lineRule="exact"/>
              <w:ind w:left="26" w:leftChars="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32" w:type="dxa"/>
            <w:vAlign w:val="top"/>
          </w:tcPr>
          <w:p w14:paraId="1F9F06CB">
            <w:pPr>
              <w:pStyle w:val="36"/>
              <w:spacing w:before="34"/>
              <w:ind w:left="838" w:leftChars="0" w:right="821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26</w:t>
            </w:r>
          </w:p>
        </w:tc>
      </w:tr>
    </w:tbl>
    <w:p w14:paraId="26C3B320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2F930D00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0D14051A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376CB048">
      <w:pPr>
        <w:pStyle w:val="2"/>
        <w:rPr>
          <w:spacing w:val="10"/>
        </w:rPr>
      </w:pPr>
    </w:p>
    <w:p w14:paraId="63085298">
      <w:pPr>
        <w:pStyle w:val="2"/>
        <w:rPr>
          <w:spacing w:val="10"/>
        </w:rPr>
      </w:pPr>
    </w:p>
    <w:p w14:paraId="66ED549B"/>
    <w:p w14:paraId="2B7DE74C">
      <w:pPr>
        <w:pStyle w:val="2"/>
        <w:rPr>
          <w:spacing w:val="10"/>
        </w:rPr>
      </w:pPr>
    </w:p>
    <w:p w14:paraId="1D31DC74">
      <w:pPr>
        <w:pStyle w:val="2"/>
      </w:pPr>
      <w:r>
        <w:rPr>
          <w:spacing w:val="10"/>
        </w:rPr>
        <w:t>Regulatory</w:t>
      </w:r>
      <w:r>
        <w:rPr>
          <w:rFonts w:hint="eastAsia" w:eastAsia="宋体"/>
          <w:spacing w:val="10"/>
          <w:lang w:val="en-US" w:eastAsia="zh-CN"/>
        </w:rPr>
        <w:t xml:space="preserve"> </w:t>
      </w:r>
      <w:r>
        <w:rPr>
          <w:spacing w:val="10"/>
        </w:rPr>
        <w:t>Compliance</w:t>
      </w:r>
    </w:p>
    <w:tbl>
      <w:tblPr>
        <w:tblStyle w:val="16"/>
        <w:tblW w:w="10212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4053"/>
        <w:gridCol w:w="2899"/>
      </w:tblGrid>
      <w:tr w14:paraId="15DC9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260" w:type="dxa"/>
            <w:shd w:val="clear" w:color="auto" w:fill="92CDDC"/>
          </w:tcPr>
          <w:p w14:paraId="38DA1915">
            <w:pPr>
              <w:pStyle w:val="36"/>
              <w:spacing w:before="32"/>
              <w:ind w:left="1083" w:right="1061"/>
              <w:jc w:val="center"/>
              <w:rPr>
                <w:rFonts w:hint="default"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spacing w:val="10"/>
                <w:sz w:val="20"/>
                <w:szCs w:val="20"/>
              </w:rPr>
              <w:t>Feature</w:t>
            </w:r>
          </w:p>
        </w:tc>
        <w:tc>
          <w:tcPr>
            <w:tcW w:w="4053" w:type="dxa"/>
            <w:shd w:val="clear" w:color="auto" w:fill="92CDDC"/>
          </w:tcPr>
          <w:p w14:paraId="08BC0F7D">
            <w:pPr>
              <w:pStyle w:val="36"/>
              <w:tabs>
                <w:tab w:val="left" w:pos="1884"/>
              </w:tabs>
              <w:spacing w:before="32"/>
              <w:ind w:left="1236"/>
              <w:rPr>
                <w:rFonts w:hint="default"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sz w:val="20"/>
                <w:szCs w:val="20"/>
              </w:rPr>
              <w:t>Test</w:t>
            </w:r>
            <w:r>
              <w:rPr>
                <w:rFonts w:hint="default" w:ascii="Arial" w:hAnsi="Arial" w:cs="Arial"/>
                <w:b w:val="0"/>
                <w:bCs/>
                <w:sz w:val="20"/>
                <w:szCs w:val="20"/>
              </w:rPr>
              <w:tab/>
            </w:r>
            <w:r>
              <w:rPr>
                <w:rFonts w:hint="default" w:ascii="Arial" w:hAnsi="Arial" w:cs="Arial"/>
                <w:b w:val="0"/>
                <w:bCs/>
                <w:sz w:val="20"/>
                <w:szCs w:val="20"/>
              </w:rPr>
              <w:t>Method</w:t>
            </w:r>
          </w:p>
        </w:tc>
        <w:tc>
          <w:tcPr>
            <w:tcW w:w="2899" w:type="dxa"/>
            <w:shd w:val="clear" w:color="auto" w:fill="92CDDC"/>
          </w:tcPr>
          <w:p w14:paraId="1B81B70B">
            <w:pPr>
              <w:pStyle w:val="36"/>
              <w:spacing w:before="32"/>
              <w:ind w:left="727"/>
              <w:rPr>
                <w:rFonts w:hint="default"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spacing w:val="13"/>
                <w:sz w:val="20"/>
                <w:szCs w:val="20"/>
              </w:rPr>
              <w:t>Performance</w:t>
            </w:r>
          </w:p>
        </w:tc>
      </w:tr>
      <w:tr w14:paraId="551A1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3260" w:type="dxa"/>
          </w:tcPr>
          <w:p w14:paraId="71A0B62A">
            <w:pPr>
              <w:pStyle w:val="36"/>
              <w:spacing w:before="17" w:line="276" w:lineRule="auto"/>
              <w:ind w:left="125" w:right="669" w:firstLine="2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Electrostatic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Discharge</w:t>
            </w:r>
            <w:r>
              <w:rPr>
                <w:rFonts w:hint="default" w:ascii="Arial" w:hAnsi="Arial" w:cs="Arial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(ESD)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to the Electrical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Pins</w:t>
            </w:r>
          </w:p>
        </w:tc>
        <w:tc>
          <w:tcPr>
            <w:tcW w:w="4053" w:type="dxa"/>
          </w:tcPr>
          <w:p w14:paraId="1970175F">
            <w:pPr>
              <w:pStyle w:val="36"/>
              <w:spacing w:before="9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2EC472E8">
            <w:pPr>
              <w:pStyle w:val="36"/>
              <w:spacing w:before="1"/>
              <w:ind w:left="123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MIL-STD-883C</w:t>
            </w:r>
            <w:r>
              <w:rPr>
                <w:rFonts w:hint="default" w:ascii="Arial" w:hAnsi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Method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3015.7</w:t>
            </w:r>
          </w:p>
        </w:tc>
        <w:tc>
          <w:tcPr>
            <w:tcW w:w="2899" w:type="dxa"/>
          </w:tcPr>
          <w:p w14:paraId="339B50C8">
            <w:pPr>
              <w:pStyle w:val="36"/>
              <w:spacing w:before="11"/>
              <w:jc w:val="left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1E573E92">
            <w:pPr>
              <w:pStyle w:val="36"/>
              <w:ind w:left="122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1(&gt;2000</w:t>
            </w:r>
            <w:r>
              <w:rPr>
                <w:rFonts w:hint="default"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Volts)</w:t>
            </w:r>
          </w:p>
        </w:tc>
      </w:tr>
      <w:tr w14:paraId="572BD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60" w:type="dxa"/>
            <w:vMerge w:val="restart"/>
          </w:tcPr>
          <w:p w14:paraId="0FA416EE">
            <w:pPr>
              <w:pStyle w:val="36"/>
              <w:spacing w:before="170" w:line="290" w:lineRule="auto"/>
              <w:ind w:left="132" w:right="1373" w:hanging="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Electromagnetic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Interference(</w:t>
            </w:r>
            <w:r>
              <w:rPr>
                <w:rFonts w:hint="default" w:ascii="Arial" w:hAnsi="Arial" w:cs="Arial"/>
                <w:spacing w:val="-3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EMI)</w:t>
            </w:r>
          </w:p>
        </w:tc>
        <w:tc>
          <w:tcPr>
            <w:tcW w:w="4053" w:type="dxa"/>
          </w:tcPr>
          <w:p w14:paraId="5BB9EE14">
            <w:pPr>
              <w:pStyle w:val="36"/>
              <w:spacing w:before="21"/>
              <w:ind w:left="12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FCC</w:t>
            </w:r>
            <w:r>
              <w:rPr>
                <w:rFonts w:hint="default" w:ascii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99" w:type="dxa"/>
            <w:vMerge w:val="restart"/>
          </w:tcPr>
          <w:p w14:paraId="685226D8">
            <w:pPr>
              <w:pStyle w:val="36"/>
              <w:spacing w:before="151" w:line="312" w:lineRule="auto"/>
              <w:ind w:left="122" w:right="1456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Compliant</w:t>
            </w:r>
            <w:r>
              <w:rPr>
                <w:rFonts w:hint="default" w:ascii="Arial" w:hAnsi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spacing w:val="-5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sz w:val="20"/>
                <w:szCs w:val="20"/>
              </w:rPr>
              <w:t>Standards</w:t>
            </w:r>
          </w:p>
        </w:tc>
      </w:tr>
      <w:tr w14:paraId="6B7B5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260" w:type="dxa"/>
            <w:vMerge w:val="continue"/>
            <w:tcBorders>
              <w:top w:val="nil"/>
            </w:tcBorders>
          </w:tcPr>
          <w:p w14:paraId="6A598498"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053" w:type="dxa"/>
          </w:tcPr>
          <w:p w14:paraId="01291AA1">
            <w:pPr>
              <w:pStyle w:val="36"/>
              <w:spacing w:before="24"/>
              <w:ind w:left="11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CENELEC</w:t>
            </w:r>
            <w:r>
              <w:rPr>
                <w:rFonts w:hint="default" w:ascii="Arial" w:hAnsi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EN5</w:t>
            </w:r>
            <w:r>
              <w:rPr>
                <w:rFonts w:hint="default" w:ascii="Arial" w:hAnsi="Arial" w:cs="Arial"/>
                <w:spacing w:val="-2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5</w:t>
            </w:r>
            <w:r>
              <w:rPr>
                <w:rFonts w:hint="default" w:ascii="Arial" w:hAnsi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0</w:t>
            </w:r>
            <w:r>
              <w:rPr>
                <w:rFonts w:hint="default" w:ascii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  <w:r>
              <w:rPr>
                <w:rFonts w:hint="default" w:ascii="Arial" w:hAnsi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  <w:r>
              <w:rPr>
                <w:rFonts w:hint="default" w:ascii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99" w:type="dxa"/>
            <w:vMerge w:val="continue"/>
            <w:tcBorders>
              <w:top w:val="nil"/>
            </w:tcBorders>
          </w:tcPr>
          <w:p w14:paraId="5BBCA601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  <w:tr w14:paraId="2390E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60" w:type="dxa"/>
            <w:vMerge w:val="continue"/>
            <w:tcBorders>
              <w:top w:val="nil"/>
            </w:tcBorders>
          </w:tcPr>
          <w:p w14:paraId="18AF9804"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053" w:type="dxa"/>
          </w:tcPr>
          <w:p w14:paraId="2675B716">
            <w:pPr>
              <w:pStyle w:val="36"/>
              <w:spacing w:before="25"/>
              <w:ind w:left="118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CISPR2</w:t>
            </w:r>
            <w:r>
              <w:rPr>
                <w:rFonts w:hint="default" w:ascii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hint="default" w:ascii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ITE</w:t>
            </w:r>
            <w:r>
              <w:rPr>
                <w:rFonts w:hint="default" w:ascii="Arial" w:hAnsi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99" w:type="dxa"/>
            <w:vMerge w:val="continue"/>
            <w:tcBorders>
              <w:top w:val="nil"/>
            </w:tcBorders>
          </w:tcPr>
          <w:p w14:paraId="7E2E99C6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  <w:tr w14:paraId="7548F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3260" w:type="dxa"/>
          </w:tcPr>
          <w:p w14:paraId="2EBF4EB1">
            <w:pPr>
              <w:pStyle w:val="36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209271E7">
            <w:pPr>
              <w:pStyle w:val="36"/>
              <w:spacing w:before="8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4C794853">
            <w:pPr>
              <w:pStyle w:val="36"/>
              <w:ind w:left="12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RF</w:t>
            </w:r>
            <w:r>
              <w:rPr>
                <w:rFonts w:hint="default"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Immunity(</w:t>
            </w:r>
            <w:r>
              <w:rPr>
                <w:rFonts w:hint="default" w:ascii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RFI)</w:t>
            </w:r>
          </w:p>
        </w:tc>
        <w:tc>
          <w:tcPr>
            <w:tcW w:w="4053" w:type="dxa"/>
          </w:tcPr>
          <w:p w14:paraId="681FF889">
            <w:pPr>
              <w:pStyle w:val="36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35AA4418">
            <w:pPr>
              <w:pStyle w:val="36"/>
              <w:spacing w:before="1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40C9BCAC">
            <w:pPr>
              <w:pStyle w:val="36"/>
              <w:ind w:left="125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IEC61000-4-3</w:t>
            </w:r>
          </w:p>
        </w:tc>
        <w:tc>
          <w:tcPr>
            <w:tcW w:w="2899" w:type="dxa"/>
          </w:tcPr>
          <w:p w14:paraId="575083AE">
            <w:pPr>
              <w:pStyle w:val="36"/>
              <w:spacing w:before="2" w:line="292" w:lineRule="auto"/>
              <w:ind w:left="120" w:right="558" w:hanging="3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Typically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Show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Measurable</w:t>
            </w:r>
            <w:r>
              <w:rPr>
                <w:rFonts w:hint="default"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Effect</w:t>
            </w:r>
            <w:r>
              <w:rPr>
                <w:rFonts w:hint="default" w:ascii="Arial" w:hAnsi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from</w:t>
            </w:r>
            <w:r>
              <w:rPr>
                <w:rFonts w:hint="default" w:ascii="Arial" w:hAnsi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</w:t>
            </w:r>
            <w:r>
              <w:rPr>
                <w:rFonts w:hint="default" w:ascii="Arial" w:hAnsi="Arial" w:cs="Arial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10V/m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Field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Swept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from</w:t>
            </w:r>
            <w:r>
              <w:rPr>
                <w:rFonts w:hint="default" w:ascii="Arial" w:hAnsi="Arial" w:cs="Arial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80</w:t>
            </w:r>
            <w:r>
              <w:rPr>
                <w:rFonts w:hint="default" w:ascii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to</w:t>
            </w:r>
            <w:r>
              <w:rPr>
                <w:rFonts w:hint="default" w:ascii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1000MHz</w:t>
            </w:r>
          </w:p>
        </w:tc>
      </w:tr>
      <w:tr w14:paraId="2665B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3260" w:type="dxa"/>
          </w:tcPr>
          <w:p w14:paraId="3AA090F1">
            <w:pPr>
              <w:pStyle w:val="36"/>
              <w:spacing w:before="156"/>
              <w:ind w:left="127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RoHS</w:t>
            </w:r>
            <w:r>
              <w:rPr>
                <w:rFonts w:hint="default" w:ascii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Compliance</w:t>
            </w:r>
          </w:p>
        </w:tc>
        <w:tc>
          <w:tcPr>
            <w:tcW w:w="4053" w:type="dxa"/>
          </w:tcPr>
          <w:p w14:paraId="3FAD4869">
            <w:pPr>
              <w:pStyle w:val="36"/>
              <w:tabs>
                <w:tab w:val="left" w:pos="2304"/>
              </w:tabs>
              <w:spacing w:line="297" w:lineRule="auto"/>
              <w:ind w:left="108" w:right="670" w:firstLine="14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RoHS</w:t>
            </w:r>
            <w:r>
              <w:rPr>
                <w:rFonts w:hint="default" w:ascii="Arial" w:hAnsi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Directive</w:t>
            </w:r>
            <w:r>
              <w:rPr>
                <w:rFonts w:hint="default" w:ascii="Arial" w:hAnsi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2011/65/EU</w:t>
            </w:r>
            <w:r>
              <w:rPr>
                <w:rFonts w:hint="default" w:ascii="Arial" w:hAnsi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andit's</w:t>
            </w:r>
            <w:r>
              <w:rPr>
                <w:rFonts w:hint="default" w:ascii="Arial" w:hAnsi="Arial" w:cs="Arial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AmendmentDirectives(EU)2015/863</w:t>
            </w:r>
          </w:p>
        </w:tc>
        <w:tc>
          <w:tcPr>
            <w:tcW w:w="2899" w:type="dxa"/>
          </w:tcPr>
          <w:p w14:paraId="1871052C">
            <w:pPr>
              <w:pStyle w:val="36"/>
              <w:spacing w:before="10"/>
              <w:jc w:val="left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52FCF56B">
            <w:pPr>
              <w:pStyle w:val="36"/>
              <w:ind w:left="127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RoHS  </w:t>
            </w:r>
            <w:r>
              <w:rPr>
                <w:rFonts w:hint="default"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(EU)</w:t>
            </w:r>
            <w:r>
              <w:rPr>
                <w:rFonts w:hint="default" w:ascii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2015/863</w:t>
            </w:r>
          </w:p>
          <w:p w14:paraId="445D65A5">
            <w:pPr>
              <w:pStyle w:val="36"/>
              <w:spacing w:before="11"/>
              <w:ind w:left="12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compliant</w:t>
            </w:r>
          </w:p>
        </w:tc>
      </w:tr>
    </w:tbl>
    <w:p w14:paraId="66368321">
      <w:pPr>
        <w:rPr>
          <w:rFonts w:hint="default" w:ascii="Arial" w:hAnsi="Arial" w:cs="Arial"/>
          <w:b/>
          <w:sz w:val="20"/>
          <w:szCs w:val="20"/>
          <w:lang w:val="pt-BR"/>
        </w:rPr>
      </w:pPr>
    </w:p>
    <w:p w14:paraId="125BECE0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bookmarkStart w:id="2" w:name="_GoBack"/>
      <w:bookmarkEnd w:id="2"/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9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1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p w14:paraId="32342639">
      <w:pPr>
        <w:pStyle w:val="9"/>
        <w:spacing w:before="1" w:line="242" w:lineRule="auto"/>
        <w:jc w:val="both"/>
        <w:rPr>
          <w:rFonts w:hint="default" w:ascii="Arial" w:hAnsi="Arial" w:cs="Arial"/>
          <w:sz w:val="20"/>
          <w:szCs w:val="20"/>
          <w:lang w:val="pt-BR"/>
        </w:rPr>
      </w:pPr>
    </w:p>
    <w:sectPr>
      <w:headerReference r:id="rId3" w:type="default"/>
      <w:footerReference r:id="rId4" w:type="default"/>
      <w:pgSz w:w="11906" w:h="16838"/>
      <w:pgMar w:top="1440" w:right="1134" w:bottom="1440" w:left="557" w:header="737" w:footer="22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047555-539D-413A-BD16-088B52AF1D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2" w:fontKey="{4B043D8B-5454-4C9B-BD25-FDC5453522DB}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3" w:fontKey="{1565445C-A0C9-4DD6-A5FC-3F91FCF1459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  <w:embedRegular r:id="rId4" w:fontKey="{49469ECC-1A49-44CA-8327-6B99CA6BBD2A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5" w:fontKey="{33955B38-DAFB-488B-B3C2-A13A58716487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6" w:fontKey="{63B718EC-2192-484D-AD73-5C113CB0A3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D1344DE">
    <w:pPr>
      <w:pStyle w:val="12"/>
      <w:tabs>
        <w:tab w:val="right" w:pos="8973"/>
        <w:tab w:val="clear" w:pos="4153"/>
        <w:tab w:val="clear" w:pos="8306"/>
      </w:tabs>
      <w:rPr>
        <w:rFonts w:ascii="Arial" w:hAnsi="Arial" w:cs="Arial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DF65D">
                          <w:pPr>
                            <w:pStyle w:val="1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８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DF65D">
                    <w:pPr>
                      <w:pStyle w:val="1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８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590090B">
    <w:pPr>
      <w:jc w:val="center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2C0FB">
    <w:pPr>
      <w:pStyle w:val="13"/>
      <w:pBdr>
        <w:bottom w:val="none" w:color="auto" w:sz="0" w:space="1"/>
      </w:pBdr>
      <w:tabs>
        <w:tab w:val="right" w:pos="8931"/>
        <w:tab w:val="clear" w:pos="8306"/>
      </w:tabs>
      <w:jc w:val="left"/>
      <w:rPr>
        <w:rFonts w:hint="default" w:ascii="Arial" w:hAnsi="Arial" w:eastAsia="宋体" w:cs="Arial"/>
        <w:b/>
        <w:bCs/>
        <w:sz w:val="28"/>
        <w:szCs w:val="28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color w:val="FF0000"/>
        <w:sz w:val="24"/>
        <w:szCs w:val="24"/>
        <w:lang w:val="en-US" w:eastAsia="zh-CN"/>
      </w:rPr>
      <w:t xml:space="preserve">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FB1949"/>
    <w:multiLevelType w:val="singleLevel"/>
    <w:tmpl w:val="F4FB194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ODkwYTFhOTk4ZTJjZmUzMDAyODgwNjgyOGQyMjYifQ=="/>
  </w:docVars>
  <w:rsids>
    <w:rsidRoot w:val="00EE1689"/>
    <w:rsid w:val="00004A4E"/>
    <w:rsid w:val="00004A5D"/>
    <w:rsid w:val="00012F36"/>
    <w:rsid w:val="00047BB8"/>
    <w:rsid w:val="00050FE8"/>
    <w:rsid w:val="00064838"/>
    <w:rsid w:val="00077A80"/>
    <w:rsid w:val="00095D70"/>
    <w:rsid w:val="000A0BDA"/>
    <w:rsid w:val="000A7769"/>
    <w:rsid w:val="000E423C"/>
    <w:rsid w:val="000E65B4"/>
    <w:rsid w:val="000F2FC9"/>
    <w:rsid w:val="000F509C"/>
    <w:rsid w:val="001167AC"/>
    <w:rsid w:val="001519D6"/>
    <w:rsid w:val="0015571C"/>
    <w:rsid w:val="00164901"/>
    <w:rsid w:val="001860A4"/>
    <w:rsid w:val="001A6CF9"/>
    <w:rsid w:val="001B2C00"/>
    <w:rsid w:val="001E6F76"/>
    <w:rsid w:val="00222C66"/>
    <w:rsid w:val="00235FE4"/>
    <w:rsid w:val="00242DBB"/>
    <w:rsid w:val="00256110"/>
    <w:rsid w:val="002804C8"/>
    <w:rsid w:val="00280861"/>
    <w:rsid w:val="00286A77"/>
    <w:rsid w:val="00290DC2"/>
    <w:rsid w:val="002C3FCD"/>
    <w:rsid w:val="002D32F4"/>
    <w:rsid w:val="002E0236"/>
    <w:rsid w:val="003034CF"/>
    <w:rsid w:val="00305FE3"/>
    <w:rsid w:val="003342FD"/>
    <w:rsid w:val="0033525F"/>
    <w:rsid w:val="00336C31"/>
    <w:rsid w:val="00353898"/>
    <w:rsid w:val="00362E96"/>
    <w:rsid w:val="003648EC"/>
    <w:rsid w:val="00395ED5"/>
    <w:rsid w:val="003A0AB4"/>
    <w:rsid w:val="003A6A9F"/>
    <w:rsid w:val="003B4867"/>
    <w:rsid w:val="003B6382"/>
    <w:rsid w:val="003D5CAF"/>
    <w:rsid w:val="003E5C88"/>
    <w:rsid w:val="003E6106"/>
    <w:rsid w:val="00411D24"/>
    <w:rsid w:val="0041433B"/>
    <w:rsid w:val="00426E84"/>
    <w:rsid w:val="00435B8D"/>
    <w:rsid w:val="0043646F"/>
    <w:rsid w:val="0044444D"/>
    <w:rsid w:val="004566CC"/>
    <w:rsid w:val="00483F93"/>
    <w:rsid w:val="004856BB"/>
    <w:rsid w:val="004C0D4C"/>
    <w:rsid w:val="004C4A3A"/>
    <w:rsid w:val="004E0439"/>
    <w:rsid w:val="004E2D72"/>
    <w:rsid w:val="004F2420"/>
    <w:rsid w:val="00517F15"/>
    <w:rsid w:val="005355D8"/>
    <w:rsid w:val="00544D1A"/>
    <w:rsid w:val="00553756"/>
    <w:rsid w:val="00557528"/>
    <w:rsid w:val="0056180E"/>
    <w:rsid w:val="005A645A"/>
    <w:rsid w:val="005F47BA"/>
    <w:rsid w:val="006123BD"/>
    <w:rsid w:val="0063565C"/>
    <w:rsid w:val="00640328"/>
    <w:rsid w:val="00646C95"/>
    <w:rsid w:val="00655987"/>
    <w:rsid w:val="00665845"/>
    <w:rsid w:val="00667099"/>
    <w:rsid w:val="00671E4D"/>
    <w:rsid w:val="00676165"/>
    <w:rsid w:val="00677529"/>
    <w:rsid w:val="006A3B41"/>
    <w:rsid w:val="006B2493"/>
    <w:rsid w:val="006C757C"/>
    <w:rsid w:val="006D25C0"/>
    <w:rsid w:val="006E602E"/>
    <w:rsid w:val="006F7C05"/>
    <w:rsid w:val="00707054"/>
    <w:rsid w:val="007174D4"/>
    <w:rsid w:val="007248C4"/>
    <w:rsid w:val="00753278"/>
    <w:rsid w:val="007620B0"/>
    <w:rsid w:val="007775E0"/>
    <w:rsid w:val="007804A3"/>
    <w:rsid w:val="007D26FA"/>
    <w:rsid w:val="007D566E"/>
    <w:rsid w:val="00800DF4"/>
    <w:rsid w:val="00857F32"/>
    <w:rsid w:val="00861017"/>
    <w:rsid w:val="00867F08"/>
    <w:rsid w:val="00877521"/>
    <w:rsid w:val="00877F6A"/>
    <w:rsid w:val="00882BB2"/>
    <w:rsid w:val="00894DBD"/>
    <w:rsid w:val="008C0097"/>
    <w:rsid w:val="008E0FB2"/>
    <w:rsid w:val="008E214B"/>
    <w:rsid w:val="008F342C"/>
    <w:rsid w:val="008F62EB"/>
    <w:rsid w:val="00903BCF"/>
    <w:rsid w:val="00904912"/>
    <w:rsid w:val="009123DE"/>
    <w:rsid w:val="00913498"/>
    <w:rsid w:val="00933BAE"/>
    <w:rsid w:val="00942573"/>
    <w:rsid w:val="00956A05"/>
    <w:rsid w:val="00964B8C"/>
    <w:rsid w:val="0099075E"/>
    <w:rsid w:val="009918F4"/>
    <w:rsid w:val="009A5490"/>
    <w:rsid w:val="009B0C7F"/>
    <w:rsid w:val="009B4A90"/>
    <w:rsid w:val="009C2895"/>
    <w:rsid w:val="009D3727"/>
    <w:rsid w:val="009D79FE"/>
    <w:rsid w:val="009F63DE"/>
    <w:rsid w:val="00A054EF"/>
    <w:rsid w:val="00A24FAD"/>
    <w:rsid w:val="00A3254C"/>
    <w:rsid w:val="00A460A8"/>
    <w:rsid w:val="00A46C58"/>
    <w:rsid w:val="00A529FA"/>
    <w:rsid w:val="00A72BF1"/>
    <w:rsid w:val="00A75249"/>
    <w:rsid w:val="00A91074"/>
    <w:rsid w:val="00AA1FB9"/>
    <w:rsid w:val="00AA371F"/>
    <w:rsid w:val="00AC447C"/>
    <w:rsid w:val="00AD6BDC"/>
    <w:rsid w:val="00AE4DD3"/>
    <w:rsid w:val="00AE6161"/>
    <w:rsid w:val="00AF0E2C"/>
    <w:rsid w:val="00B0468C"/>
    <w:rsid w:val="00B06BD4"/>
    <w:rsid w:val="00B145AA"/>
    <w:rsid w:val="00B15FE2"/>
    <w:rsid w:val="00B254C4"/>
    <w:rsid w:val="00B42556"/>
    <w:rsid w:val="00B50482"/>
    <w:rsid w:val="00B7016B"/>
    <w:rsid w:val="00B802B0"/>
    <w:rsid w:val="00B81CDA"/>
    <w:rsid w:val="00B86ADC"/>
    <w:rsid w:val="00B86DA6"/>
    <w:rsid w:val="00B9690B"/>
    <w:rsid w:val="00BA03EE"/>
    <w:rsid w:val="00BA511F"/>
    <w:rsid w:val="00BB6CD7"/>
    <w:rsid w:val="00BC44DE"/>
    <w:rsid w:val="00BF3C09"/>
    <w:rsid w:val="00BF4FE0"/>
    <w:rsid w:val="00BF7486"/>
    <w:rsid w:val="00C30A15"/>
    <w:rsid w:val="00C44954"/>
    <w:rsid w:val="00C44DAB"/>
    <w:rsid w:val="00C54067"/>
    <w:rsid w:val="00C612EA"/>
    <w:rsid w:val="00C6265D"/>
    <w:rsid w:val="00C72622"/>
    <w:rsid w:val="00C735DD"/>
    <w:rsid w:val="00C812E1"/>
    <w:rsid w:val="00C9657E"/>
    <w:rsid w:val="00CB07CF"/>
    <w:rsid w:val="00CB5F34"/>
    <w:rsid w:val="00CD0659"/>
    <w:rsid w:val="00CD6BF8"/>
    <w:rsid w:val="00CD796D"/>
    <w:rsid w:val="00D165BB"/>
    <w:rsid w:val="00D17E2A"/>
    <w:rsid w:val="00D323FA"/>
    <w:rsid w:val="00D5054F"/>
    <w:rsid w:val="00D514E5"/>
    <w:rsid w:val="00D52A69"/>
    <w:rsid w:val="00D57940"/>
    <w:rsid w:val="00D62ED9"/>
    <w:rsid w:val="00D9267B"/>
    <w:rsid w:val="00DA69C0"/>
    <w:rsid w:val="00DB172C"/>
    <w:rsid w:val="00DB1D7E"/>
    <w:rsid w:val="00DD0FC5"/>
    <w:rsid w:val="00DD3E10"/>
    <w:rsid w:val="00DE1277"/>
    <w:rsid w:val="00E13D25"/>
    <w:rsid w:val="00E307FC"/>
    <w:rsid w:val="00E43AD3"/>
    <w:rsid w:val="00E60C35"/>
    <w:rsid w:val="00E7283E"/>
    <w:rsid w:val="00E825F7"/>
    <w:rsid w:val="00EB7822"/>
    <w:rsid w:val="00EC0C88"/>
    <w:rsid w:val="00ED6656"/>
    <w:rsid w:val="00EE01AA"/>
    <w:rsid w:val="00EE1689"/>
    <w:rsid w:val="00EF7A94"/>
    <w:rsid w:val="00F12797"/>
    <w:rsid w:val="00F15D38"/>
    <w:rsid w:val="00F24656"/>
    <w:rsid w:val="00F26094"/>
    <w:rsid w:val="00F32EDA"/>
    <w:rsid w:val="00F3566A"/>
    <w:rsid w:val="00F43C2B"/>
    <w:rsid w:val="00F47041"/>
    <w:rsid w:val="00F52EDC"/>
    <w:rsid w:val="00F5410C"/>
    <w:rsid w:val="00FC0BE6"/>
    <w:rsid w:val="00FC2783"/>
    <w:rsid w:val="00FC43C8"/>
    <w:rsid w:val="00FC46AA"/>
    <w:rsid w:val="00FD1107"/>
    <w:rsid w:val="00FD50FF"/>
    <w:rsid w:val="00FF1AE2"/>
    <w:rsid w:val="00FF2403"/>
    <w:rsid w:val="01766BA8"/>
    <w:rsid w:val="019D1C1C"/>
    <w:rsid w:val="02857B30"/>
    <w:rsid w:val="02F47009"/>
    <w:rsid w:val="03A0220F"/>
    <w:rsid w:val="03C60A81"/>
    <w:rsid w:val="058A2FAB"/>
    <w:rsid w:val="075A330C"/>
    <w:rsid w:val="07A932F5"/>
    <w:rsid w:val="10821B76"/>
    <w:rsid w:val="140603E8"/>
    <w:rsid w:val="1840498E"/>
    <w:rsid w:val="19532B19"/>
    <w:rsid w:val="2129502D"/>
    <w:rsid w:val="22B17FC4"/>
    <w:rsid w:val="23D470AA"/>
    <w:rsid w:val="26997A0D"/>
    <w:rsid w:val="27A6495D"/>
    <w:rsid w:val="2AB32ACA"/>
    <w:rsid w:val="2ACC1EE6"/>
    <w:rsid w:val="2F9E07D3"/>
    <w:rsid w:val="2FEB66AB"/>
    <w:rsid w:val="32610359"/>
    <w:rsid w:val="3296187F"/>
    <w:rsid w:val="33B416BC"/>
    <w:rsid w:val="34951FCC"/>
    <w:rsid w:val="3651430A"/>
    <w:rsid w:val="39447B32"/>
    <w:rsid w:val="39CA62DC"/>
    <w:rsid w:val="3AB318D8"/>
    <w:rsid w:val="3B9F29DF"/>
    <w:rsid w:val="3BD0035C"/>
    <w:rsid w:val="3CED2681"/>
    <w:rsid w:val="3E4F625D"/>
    <w:rsid w:val="3EFA5F78"/>
    <w:rsid w:val="454A126A"/>
    <w:rsid w:val="463925AA"/>
    <w:rsid w:val="49AD6BCE"/>
    <w:rsid w:val="4A824CCC"/>
    <w:rsid w:val="4B725BA7"/>
    <w:rsid w:val="54B8530B"/>
    <w:rsid w:val="55A25DBA"/>
    <w:rsid w:val="56082A0F"/>
    <w:rsid w:val="574B7843"/>
    <w:rsid w:val="58B112D8"/>
    <w:rsid w:val="59893C01"/>
    <w:rsid w:val="5CF67F0D"/>
    <w:rsid w:val="5D5C6839"/>
    <w:rsid w:val="5DEF78BB"/>
    <w:rsid w:val="60B618AB"/>
    <w:rsid w:val="62D25686"/>
    <w:rsid w:val="674824CE"/>
    <w:rsid w:val="688B05C4"/>
    <w:rsid w:val="6B2C4161"/>
    <w:rsid w:val="6B4D46DB"/>
    <w:rsid w:val="6CBD4ED4"/>
    <w:rsid w:val="6D503F48"/>
    <w:rsid w:val="6E7E1055"/>
    <w:rsid w:val="6F456380"/>
    <w:rsid w:val="775D727F"/>
    <w:rsid w:val="777E1618"/>
    <w:rsid w:val="792F52D5"/>
    <w:rsid w:val="7D2D0569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409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en-US"/>
    </w:rPr>
  </w:style>
  <w:style w:type="paragraph" w:styleId="3">
    <w:name w:val="heading 3"/>
    <w:basedOn w:val="1"/>
    <w:next w:val="1"/>
    <w:autoRedefine/>
    <w:qFormat/>
    <w:uiPriority w:val="1"/>
    <w:pPr>
      <w:spacing w:before="92"/>
      <w:ind w:left="652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4">
    <w:name w:val="heading 6"/>
    <w:basedOn w:val="1"/>
    <w:next w:val="1"/>
    <w:link w:val="33"/>
    <w:autoRedefine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ind w:firstLine="420" w:firstLineChars="200"/>
    </w:pPr>
    <w:rPr>
      <w:rFonts w:ascii="Verdana" w:hAnsi="Verdana"/>
      <w:sz w:val="20"/>
      <w:szCs w:val="24"/>
    </w:rPr>
  </w:style>
  <w:style w:type="paragraph" w:styleId="6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7">
    <w:name w:val="annotation text"/>
    <w:basedOn w:val="1"/>
    <w:autoRedefine/>
    <w:semiHidden/>
    <w:qFormat/>
    <w:uiPriority w:val="0"/>
    <w:pPr>
      <w:jc w:val="left"/>
    </w:pPr>
  </w:style>
  <w:style w:type="paragraph" w:styleId="8">
    <w:name w:val="Body Text 3"/>
    <w:basedOn w:val="1"/>
    <w:link w:val="25"/>
    <w:autoRedefine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9">
    <w:name w:val="Body Text"/>
    <w:basedOn w:val="1"/>
    <w:autoRedefine/>
    <w:qFormat/>
    <w:uiPriority w:val="1"/>
    <w:rPr>
      <w:rFonts w:ascii="Calibri" w:hAnsi="Calibri" w:eastAsia="Calibri" w:cs="Calibri"/>
      <w:sz w:val="21"/>
      <w:szCs w:val="21"/>
      <w:lang w:val="en-US" w:eastAsia="en-US" w:bidi="en-US"/>
    </w:rPr>
  </w:style>
  <w:style w:type="paragraph" w:styleId="10">
    <w:name w:val="Body Text Indent 2"/>
    <w:basedOn w:val="1"/>
    <w:link w:val="24"/>
    <w:autoRedefine/>
    <w:qFormat/>
    <w:uiPriority w:val="0"/>
    <w:pPr>
      <w:spacing w:line="206" w:lineRule="atLeast"/>
      <w:ind w:left="1680" w:leftChars="800"/>
    </w:pPr>
    <w:rPr>
      <w:rFonts w:ascii="Verdana" w:hAnsi="Verdana"/>
      <w:sz w:val="20"/>
      <w:szCs w:val="15"/>
    </w:rPr>
  </w:style>
  <w:style w:type="paragraph" w:styleId="11">
    <w:name w:val="Balloon Text"/>
    <w:basedOn w:val="1"/>
    <w:link w:val="22"/>
    <w:autoRedefine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26"/>
    <w:autoRedefine/>
    <w:qFormat/>
    <w:uiPriority w:val="0"/>
    <w:rPr>
      <w:rFonts w:ascii="Courier New" w:hAnsi="Courier New" w:cs="Courier New"/>
      <w:sz w:val="20"/>
      <w:szCs w:val="20"/>
    </w:rPr>
  </w:style>
  <w:style w:type="paragraph" w:styleId="15">
    <w:name w:val="annotation subject"/>
    <w:basedOn w:val="7"/>
    <w:next w:val="7"/>
    <w:autoRedefine/>
    <w:semiHidden/>
    <w:qFormat/>
    <w:uiPriority w:val="0"/>
    <w:rPr>
      <w:rFonts w:ascii="Times New Roman" w:hAnsi="Times New Roman"/>
      <w:b/>
      <w:bCs/>
      <w:szCs w:val="24"/>
    </w:rPr>
  </w:style>
  <w:style w:type="character" w:styleId="18">
    <w:name w:val="Strong"/>
    <w:basedOn w:val="17"/>
    <w:autoRedefine/>
    <w:qFormat/>
    <w:uiPriority w:val="22"/>
    <w:rPr>
      <w:b/>
      <w:bCs/>
    </w:rPr>
  </w:style>
  <w:style w:type="character" w:styleId="19">
    <w:name w:val="Hyperlink"/>
    <w:basedOn w:val="17"/>
    <w:autoRedefine/>
    <w:unhideWhenUsed/>
    <w:qFormat/>
    <w:uiPriority w:val="99"/>
    <w:rPr>
      <w:color w:val="187CBE"/>
      <w:u w:val="none"/>
    </w:rPr>
  </w:style>
  <w:style w:type="character" w:customStyle="1" w:styleId="20">
    <w:name w:val="页眉 Char"/>
    <w:basedOn w:val="17"/>
    <w:link w:val="13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7"/>
    <w:link w:val="12"/>
    <w:autoRedefine/>
    <w:qFormat/>
    <w:uiPriority w:val="99"/>
    <w:rPr>
      <w:sz w:val="18"/>
      <w:szCs w:val="18"/>
    </w:rPr>
  </w:style>
  <w:style w:type="character" w:customStyle="1" w:styleId="22">
    <w:name w:val="批注框文本 Char"/>
    <w:basedOn w:val="17"/>
    <w:link w:val="11"/>
    <w:autoRedefine/>
    <w:semiHidden/>
    <w:qFormat/>
    <w:uiPriority w:val="99"/>
    <w:rPr>
      <w:sz w:val="18"/>
      <w:szCs w:val="18"/>
    </w:rPr>
  </w:style>
  <w:style w:type="paragraph" w:customStyle="1" w:styleId="23">
    <w:name w:val="图表"/>
    <w:basedOn w:val="1"/>
    <w:autoRedefine/>
    <w:qFormat/>
    <w:uiPriority w:val="0"/>
    <w:pPr>
      <w:jc w:val="center"/>
    </w:pPr>
    <w:rPr>
      <w:rFonts w:ascii="Arial" w:hAnsi="Arial" w:cs="Arial"/>
      <w:b/>
      <w:sz w:val="20"/>
      <w:szCs w:val="20"/>
    </w:rPr>
  </w:style>
  <w:style w:type="character" w:customStyle="1" w:styleId="24">
    <w:name w:val="正文文本缩进 2 Char"/>
    <w:basedOn w:val="17"/>
    <w:link w:val="10"/>
    <w:autoRedefine/>
    <w:qFormat/>
    <w:uiPriority w:val="0"/>
    <w:rPr>
      <w:rFonts w:ascii="Verdana" w:hAnsi="Verdana" w:eastAsia="宋体" w:cs="Times New Roman"/>
      <w:sz w:val="20"/>
      <w:szCs w:val="15"/>
    </w:rPr>
  </w:style>
  <w:style w:type="character" w:customStyle="1" w:styleId="25">
    <w:name w:val="正文文本 3 Char"/>
    <w:basedOn w:val="17"/>
    <w:link w:val="8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6">
    <w:name w:val="HTML 预设格式 Char"/>
    <w:basedOn w:val="17"/>
    <w:link w:val="14"/>
    <w:autoRedefine/>
    <w:qFormat/>
    <w:uiPriority w:val="0"/>
    <w:rPr>
      <w:rFonts w:ascii="Courier New" w:hAnsi="Courier New" w:eastAsia="宋体" w:cs="Courier New"/>
      <w:sz w:val="20"/>
      <w:szCs w:val="20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8">
    <w:name w:val="xl27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Verdana" w:hAnsi="Verdana"/>
      <w:kern w:val="0"/>
      <w:sz w:val="20"/>
      <w:szCs w:val="20"/>
    </w:rPr>
  </w:style>
  <w:style w:type="paragraph" w:customStyle="1" w:styleId="29">
    <w:name w:val="标题文字"/>
    <w:basedOn w:val="1"/>
    <w:autoRedefine/>
    <w:qFormat/>
    <w:uiPriority w:val="0"/>
    <w:pPr>
      <w:jc w:val="center"/>
    </w:pPr>
    <w:rPr>
      <w:rFonts w:ascii="Verdana" w:hAnsi="Verdana"/>
      <w:kern w:val="0"/>
      <w:sz w:val="20"/>
      <w:szCs w:val="24"/>
    </w:rPr>
  </w:style>
  <w:style w:type="paragraph" w:customStyle="1" w:styleId="3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1">
    <w:name w:val="中文文字3"/>
    <w:basedOn w:val="1"/>
    <w:autoRedefine/>
    <w:qFormat/>
    <w:uiPriority w:val="0"/>
    <w:pPr>
      <w:spacing w:line="206" w:lineRule="atLeast"/>
    </w:pPr>
    <w:rPr>
      <w:rFonts w:ascii="Verdana" w:hAnsi="Verdana"/>
      <w:b/>
      <w:bCs/>
      <w:sz w:val="20"/>
      <w:szCs w:val="15"/>
    </w:rPr>
  </w:style>
  <w:style w:type="paragraph" w:customStyle="1" w:styleId="32">
    <w:name w:val="month"/>
    <w:basedOn w:val="4"/>
    <w:autoRedefine/>
    <w:qFormat/>
    <w:uiPriority w:val="0"/>
    <w:pPr>
      <w:spacing w:before="100" w:beforeAutospacing="1" w:after="100" w:afterAutospacing="1" w:line="319" w:lineRule="auto"/>
    </w:pPr>
    <w:rPr>
      <w:rFonts w:ascii="Arial" w:hAnsi="Arial" w:cs="Arial"/>
      <w:bCs w:val="0"/>
      <w:color w:val="FFFFFF"/>
      <w:sz w:val="20"/>
    </w:rPr>
  </w:style>
  <w:style w:type="character" w:customStyle="1" w:styleId="33">
    <w:name w:val="标题 6 Char"/>
    <w:basedOn w:val="17"/>
    <w:link w:val="4"/>
    <w:autoRedefine/>
    <w:semiHidden/>
    <w:qFormat/>
    <w:uiPriority w:val="9"/>
    <w:rPr>
      <w:rFonts w:ascii="Cambria" w:hAnsi="Cambria" w:eastAsia="宋体" w:cs="Times New Roman"/>
      <w:b/>
      <w:bCs/>
      <w:kern w:val="2"/>
      <w:sz w:val="24"/>
      <w:szCs w:val="24"/>
    </w:rPr>
  </w:style>
  <w:style w:type="paragraph" w:customStyle="1" w:styleId="34">
    <w:name w:val="列出段落2"/>
    <w:basedOn w:val="1"/>
    <w:autoRedefine/>
    <w:qFormat/>
    <w:uiPriority w:val="99"/>
    <w:pPr>
      <w:ind w:firstLine="420" w:firstLineChars="200"/>
    </w:pPr>
  </w:style>
  <w:style w:type="character" w:customStyle="1" w:styleId="35">
    <w:name w:val="font11"/>
    <w:basedOn w:val="1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Table Paragraph"/>
    <w:basedOn w:val="1"/>
    <w:autoRedefine/>
    <w:qFormat/>
    <w:uiPriority w:val="1"/>
    <w:rPr>
      <w:rFonts w:ascii="Arial" w:hAnsi="Arial" w:eastAsia="Arial" w:cs="Arial"/>
      <w:lang w:val="en-US" w:eastAsia="en-US" w:bidi="ar-SA"/>
    </w:rPr>
  </w:style>
  <w:style w:type="paragraph" w:customStyle="1" w:styleId="37">
    <w:name w:val="Body text|1"/>
    <w:basedOn w:val="1"/>
    <w:autoRedefine/>
    <w:qFormat/>
    <w:uiPriority w:val="0"/>
    <w:pPr>
      <w:widowControl w:val="0"/>
      <w:shd w:val="clear" w:color="auto" w:fill="auto"/>
      <w:spacing w:after="160"/>
      <w:ind w:firstLine="360"/>
    </w:pPr>
    <w:rPr>
      <w:sz w:val="22"/>
      <w:szCs w:val="22"/>
      <w:u w:val="none"/>
      <w:shd w:val="clear" w:color="auto" w:fill="auto"/>
    </w:rPr>
  </w:style>
  <w:style w:type="paragraph" w:customStyle="1" w:styleId="38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6"/>
      <w:szCs w:val="16"/>
      <w:u w:val="none"/>
      <w:shd w:val="clear" w:color="auto" w:fill="auto"/>
    </w:rPr>
  </w:style>
  <w:style w:type="paragraph" w:customStyle="1" w:styleId="39">
    <w:name w:val="Heading #4|1"/>
    <w:basedOn w:val="1"/>
    <w:autoRedefine/>
    <w:qFormat/>
    <w:uiPriority w:val="0"/>
    <w:pPr>
      <w:widowControl w:val="0"/>
      <w:shd w:val="clear" w:color="auto" w:fill="auto"/>
      <w:spacing w:after="20"/>
      <w:outlineLvl w:val="3"/>
    </w:pPr>
    <w:rPr>
      <w:b/>
      <w:bCs/>
      <w:sz w:val="22"/>
      <w:szCs w:val="22"/>
      <w:u w:val="none"/>
      <w:shd w:val="clear" w:color="auto" w:fill="auto"/>
    </w:rPr>
  </w:style>
  <w:style w:type="paragraph" w:customStyle="1" w:styleId="40">
    <w:name w:val="Header or footer|2"/>
    <w:basedOn w:val="1"/>
    <w:autoRedefine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paragraph" w:customStyle="1" w:styleId="41">
    <w:name w:val="Heading #5|1"/>
    <w:basedOn w:val="1"/>
    <w:autoRedefine/>
    <w:qFormat/>
    <w:uiPriority w:val="0"/>
    <w:pPr>
      <w:widowControl w:val="0"/>
      <w:shd w:val="clear" w:color="auto" w:fill="auto"/>
      <w:outlineLvl w:val="4"/>
    </w:pPr>
    <w:rPr>
      <w:b/>
      <w:bCs/>
      <w:sz w:val="22"/>
      <w:szCs w:val="22"/>
      <w:u w:val="none"/>
      <w:shd w:val="clear" w:color="auto" w:fill="auto"/>
    </w:rPr>
  </w:style>
  <w:style w:type="character" w:customStyle="1" w:styleId="42">
    <w:name w:val="fontstyle01"/>
    <w:basedOn w:val="1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43">
    <w:name w:val="Table Text"/>
    <w:basedOn w:val="1"/>
    <w:autoRedefine/>
    <w:semiHidden/>
    <w:qFormat/>
    <w:uiPriority w:val="0"/>
    <w:rPr>
      <w:rFonts w:ascii="Trebuchet MS" w:hAnsi="Trebuchet MS" w:eastAsia="Trebuchet MS" w:cs="Trebuchet MS"/>
      <w:sz w:val="18"/>
      <w:szCs w:val="18"/>
      <w:lang w:val="en-US" w:eastAsia="en-US" w:bidi="ar-SA"/>
    </w:rPr>
  </w:style>
  <w:style w:type="table" w:customStyle="1" w:styleId="4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372</Words>
  <Characters>2123</Characters>
  <Lines>42</Lines>
  <Paragraphs>11</Paragraphs>
  <TotalTime>0</TotalTime>
  <ScaleCrop>false</ScaleCrop>
  <LinksUpToDate>false</LinksUpToDate>
  <CharactersWithSpaces>2398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2019-02-27T07:28:00Z</dcterms:created>
  <dc:creator>Wang Xianming</dc:creator>
  <cp:lastModifiedBy>昆仔</cp:lastModifiedBy>
  <cp:lastPrinted>2019-02-27T07:26:00Z</cp:lastPrinted>
  <dcterms:modified xsi:type="dcterms:W3CDTF">2026-08-28T07:53:38Z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CFBC6BA105724EE1A61C2ACDA42CFEF9_13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