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5319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595AB67D">
      <w:pPr>
        <w:spacing w:line="360" w:lineRule="auto"/>
        <w:ind w:firstLine="1205" w:firstLineChars="3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>28 10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2A368974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20D20E15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113" w:footer="113" w:gutter="0"/>
          <w:cols w:space="708" w:num="1"/>
          <w:docGrid w:linePitch="360" w:charSpace="0"/>
        </w:sectPr>
      </w:pPr>
    </w:p>
    <w:p w14:paraId="770B71FE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1A5BCCF7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Independent LAN-WDM channels</w:t>
      </w:r>
    </w:p>
    <w:p w14:paraId="7D4C78C2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Low Power Consumption &lt;4</w:t>
      </w:r>
      <w:r>
        <w:rPr>
          <w:rFonts w:hint="eastAsia" w:ascii="Arial" w:hAnsi="Arial" w:eastAsia="宋体" w:cs="Arial"/>
          <w:sz w:val="22"/>
          <w:szCs w:val="22"/>
          <w:lang w:val="en-US" w:eastAsia="zh-CN"/>
        </w:rPr>
        <w:t>.5</w:t>
      </w:r>
      <w:r>
        <w:rPr>
          <w:rFonts w:ascii="Arial" w:hAnsi="Arial" w:cs="Arial"/>
          <w:sz w:val="22"/>
          <w:szCs w:val="22"/>
        </w:rPr>
        <w:t>W</w:t>
      </w:r>
    </w:p>
    <w:p w14:paraId="0196E0A0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</w:t>
      </w:r>
      <w:r>
        <w:rPr>
          <w:rFonts w:ascii="Arial" w:hAnsi="Arial" w:eastAsia="宋体" w:cs="Arial"/>
          <w:color w:val="000000"/>
          <w:sz w:val="22"/>
          <w:szCs w:val="22"/>
          <w:lang w:eastAsia="zh-CN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045A1814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link length of 10km via Single Mode Fiber (SMF)</w:t>
      </w:r>
    </w:p>
    <w:p w14:paraId="12D7B3CA">
      <w:pPr>
        <w:rPr>
          <w:rFonts w:ascii="Arial" w:hAnsi="Arial" w:cs="Arial"/>
          <w:b/>
          <w:sz w:val="22"/>
          <w:u w:val="single"/>
        </w:rPr>
      </w:pPr>
    </w:p>
    <w:p w14:paraId="02A1E069">
      <w:pPr>
        <w:rPr>
          <w:rFonts w:ascii="Arial" w:hAnsi="Arial" w:cs="Arial"/>
          <w:b/>
          <w:sz w:val="22"/>
          <w:u w:val="single"/>
        </w:rPr>
      </w:pPr>
    </w:p>
    <w:p w14:paraId="60CD59CB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66BBBEE2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100GBASE LR4 </w:t>
      </w:r>
      <w:r>
        <w:rPr>
          <w:rFonts w:hint="eastAsia"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00G Ethernet</w:t>
      </w:r>
    </w:p>
    <w:p w14:paraId="1FC45696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High performance computing, data com and sever data links </w:t>
      </w:r>
    </w:p>
    <w:p w14:paraId="7F95AC1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High speed access </w:t>
      </w:r>
    </w:p>
    <w:p w14:paraId="6E5884C9">
      <w:pPr>
        <w:ind w:left="360"/>
        <w:rPr>
          <w:rFonts w:ascii="Arial" w:hAnsi="Arial" w:cs="Arial"/>
          <w:sz w:val="22"/>
        </w:rPr>
      </w:pPr>
    </w:p>
    <w:p w14:paraId="64FC47E4">
      <w:pPr>
        <w:rPr>
          <w:rFonts w:ascii="Arial" w:hAnsi="Arial" w:cs="Arial"/>
          <w:b/>
          <w:sz w:val="22"/>
        </w:rPr>
      </w:pPr>
    </w:p>
    <w:p w14:paraId="39FF750F">
      <w:pPr>
        <w:ind w:firstLine="420" w:firstLineChars="200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3024505" cy="1571625"/>
            <wp:effectExtent l="0" t="0" r="10795" b="3175"/>
            <wp:docPr id="3" name="图片 2" descr="100G-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00G-蓝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03B79">
      <w:pPr>
        <w:rPr>
          <w:rFonts w:ascii="Arial" w:hAnsi="Arial" w:cs="Arial"/>
          <w:b/>
          <w:sz w:val="22"/>
        </w:rPr>
      </w:pPr>
    </w:p>
    <w:p w14:paraId="4DC1140C">
      <w:pPr>
        <w:rPr>
          <w:rFonts w:ascii="Arial" w:hAnsi="Arial" w:cs="Arial"/>
          <w:b/>
          <w:sz w:val="22"/>
        </w:rPr>
      </w:pPr>
    </w:p>
    <w:p w14:paraId="0F11E96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022CF215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7381F09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0F51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4758152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49D4D4F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2FD003F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0BE4572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7BE8CF2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017FA3E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Unit</w:t>
            </w:r>
          </w:p>
        </w:tc>
      </w:tr>
      <w:tr w14:paraId="2925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5D65DD0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72CC522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-ExtB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4FCF6AF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1A790F4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203523C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227B8EC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7B73D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4318705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7F39523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4F0E292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5B36041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570BFFF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96B28B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79D51D29">
      <w:pPr>
        <w:ind w:left="360"/>
        <w:rPr>
          <w:rFonts w:ascii="Arial" w:hAnsi="Arial" w:cs="Arial"/>
          <w:sz w:val="22"/>
        </w:rPr>
      </w:pPr>
    </w:p>
    <w:p w14:paraId="5663A705">
      <w:pPr>
        <w:rPr>
          <w:rFonts w:ascii="Arial" w:hAnsi="Arial" w:cs="Arial"/>
          <w:sz w:val="22"/>
        </w:rPr>
      </w:pPr>
    </w:p>
    <w:p w14:paraId="4CB7DDDF">
      <w:pPr>
        <w:rPr>
          <w:rFonts w:ascii="Arial" w:hAnsi="Arial" w:cs="Arial"/>
          <w:sz w:val="18"/>
          <w:szCs w:val="18"/>
        </w:rPr>
        <w:sectPr>
          <w:headerReference r:id="rId5" w:type="default"/>
          <w:footerReference r:id="rId6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5D3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AFA1EE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09892F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7D67C90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686FE47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DBB3E6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69B2DA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69C98A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Unit</w:t>
            </w:r>
          </w:p>
        </w:tc>
      </w:tr>
      <w:tr w14:paraId="04B2E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13EBFEB5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633623D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-ExtB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6C4995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A7238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1F0010B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5E90B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514AE39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78B13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ED6C8B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48F33CB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-ExtB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529A1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998FE9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64B6735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4C75C05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74EEFD8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V</w:t>
            </w:r>
          </w:p>
        </w:tc>
      </w:tr>
      <w:tr w14:paraId="1236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FB7676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37531EB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A02B87A">
            <w:pP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12D313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E50CB4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25.78125</w:t>
            </w:r>
          </w:p>
        </w:tc>
        <w:tc>
          <w:tcPr>
            <w:tcW w:w="1059" w:type="dxa"/>
            <w:shd w:val="clear" w:color="auto" w:fill="auto"/>
          </w:tcPr>
          <w:p w14:paraId="09315CB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6E7038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Gbps</w:t>
            </w:r>
          </w:p>
        </w:tc>
      </w:tr>
      <w:tr w14:paraId="049E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55AE788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7531DDF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FF6926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52C2A8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C0A87A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57B64B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26905BA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mV</w:t>
            </w:r>
          </w:p>
        </w:tc>
      </w:tr>
      <w:tr w14:paraId="50814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40BAC4B9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7880D6E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7006CE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826863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AE67D8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0A72737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6E040D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Ohm</w:t>
            </w:r>
          </w:p>
        </w:tc>
      </w:tr>
      <w:tr w14:paraId="7DE1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19303E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61D4BD0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980F8B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C437B9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35F23F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E069E8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14:paraId="2A39B0C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7930DC15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FAAEF56">
      <w:pPr>
        <w:rPr>
          <w:rFonts w:ascii="Arial" w:hAnsi="Arial" w:cs="Arial"/>
          <w:sz w:val="22"/>
        </w:rPr>
      </w:pPr>
    </w:p>
    <w:p w14:paraId="0FD88679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992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3F0EBF2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6E64FA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B37823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1EB18AE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6D83E2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7F1F660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3C8B1F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Unit</w:t>
            </w:r>
          </w:p>
        </w:tc>
      </w:tr>
      <w:tr w14:paraId="35E0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3089" w:type="dxa"/>
            <w:shd w:val="clear" w:color="auto" w:fill="auto"/>
          </w:tcPr>
          <w:p w14:paraId="016E98D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E0AF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ADC173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EA9355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39CAC9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976DB70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59" w:type="dxa"/>
            <w:shd w:val="clear" w:color="auto" w:fill="auto"/>
          </w:tcPr>
          <w:p w14:paraId="6A0A26F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47C3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9C8B295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4043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0DF3EFC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18E98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E57DD6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6C7927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36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1ADAF87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6F4B2126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415F908B">
      <w:pPr>
        <w:rPr>
          <w:rFonts w:ascii="Arial" w:hAnsi="Arial" w:cs="Arial"/>
          <w:b/>
          <w:sz w:val="22"/>
        </w:rPr>
      </w:pPr>
    </w:p>
    <w:p w14:paraId="4AA9BDD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</w:t>
      </w:r>
      <w:r>
        <w:rPr>
          <w:rFonts w:hint="eastAsia" w:ascii="Arial" w:hAnsi="Arial" w:cs="Arial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0488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6734B4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36E6C37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DBB61C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8B7F46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0CD4B87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6401A9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1AE8B8F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Unit</w:t>
            </w:r>
          </w:p>
        </w:tc>
      </w:tr>
      <w:tr w14:paraId="18FF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5B4A8C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3CE2FB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0CF4B0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94C0E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F937B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6F6635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B990F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1F9C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25FD28D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A3357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5CE91C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6DDDE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1294.53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032789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4DB736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1296.59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3EF9CE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1620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3E3E52D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272B674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7FEC384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1BAE9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1299.02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7F39BB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BCEF8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1301.09</w:t>
            </w:r>
          </w:p>
        </w:tc>
        <w:tc>
          <w:tcPr>
            <w:tcW w:w="1059" w:type="dxa"/>
            <w:shd w:val="clear" w:color="auto" w:fill="auto"/>
          </w:tcPr>
          <w:p w14:paraId="245A012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49A9F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7B8EB625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B1C301A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4EAC09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68E04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1303.54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59009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2658F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1305.63</w:t>
            </w:r>
          </w:p>
        </w:tc>
        <w:tc>
          <w:tcPr>
            <w:tcW w:w="1059" w:type="dxa"/>
            <w:shd w:val="clear" w:color="auto" w:fill="auto"/>
          </w:tcPr>
          <w:p w14:paraId="7137A01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684F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7EE54F9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36802C4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59FC77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63CD22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1308.09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04AC96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77A5F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1310.19</w:t>
            </w:r>
          </w:p>
        </w:tc>
        <w:tc>
          <w:tcPr>
            <w:tcW w:w="1059" w:type="dxa"/>
            <w:shd w:val="clear" w:color="auto" w:fill="auto"/>
          </w:tcPr>
          <w:p w14:paraId="5211672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60D4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FC4D33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C4FD1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265B5E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71A9C1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4E72D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AC50E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F242C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  <w:tr w14:paraId="1DE7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BA2ACA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4A5530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2C8E7A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F0CF4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A8D94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C3B8F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10</w:t>
            </w: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81EE3A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2E38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8EBD29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28CC2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9BC18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D694F2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-4.3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B10B2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53DF7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C96105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6EB2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631671C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AA19A9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B86CD9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268B00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-1.3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6A2AD2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DE35B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98058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0A43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E74D64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BC2177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4C1B63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E7571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ADAF5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12D727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2.2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BB86F9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  <w:tr w14:paraId="5A5B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67DCB2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8831C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54E674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27E69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268F2B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B6B27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347A9F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27DE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AB34E9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0801E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FCFAF6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B6249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F0E25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A620D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5CDA0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  <w:tr w14:paraId="045F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3ED5BAC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D61094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C7E5B5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0AE54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C5411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E0181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31FE7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  <w:tr w14:paraId="0D4D9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B371D15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75AC9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73162E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B232C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2CE7B2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C0B96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B2EEC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020C69E9">
      <w:pPr>
        <w:rPr>
          <w:rFonts w:ascii="Arial" w:hAnsi="Arial" w:cs="Arial"/>
          <w:sz w:val="22"/>
        </w:rPr>
        <w:sectPr>
          <w:footerReference r:id="rId7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3E01240">
      <w:pPr>
        <w:rPr>
          <w:rFonts w:ascii="Arial" w:hAnsi="Arial" w:cs="Arial"/>
          <w:sz w:val="22"/>
        </w:rPr>
      </w:pPr>
    </w:p>
    <w:p w14:paraId="19D8CFAF">
      <w:pPr>
        <w:rPr>
          <w:rFonts w:ascii="Arial" w:hAnsi="Arial" w:cs="Arial"/>
          <w:b/>
          <w:sz w:val="22"/>
        </w:rPr>
      </w:pPr>
    </w:p>
    <w:p w14:paraId="70AC7646">
      <w:pPr>
        <w:rPr>
          <w:rFonts w:ascii="Arial" w:hAnsi="Arial" w:cs="Arial"/>
          <w:b/>
          <w:sz w:val="22"/>
        </w:rPr>
      </w:pPr>
    </w:p>
    <w:p w14:paraId="5C5B217B">
      <w:pPr>
        <w:rPr>
          <w:rFonts w:ascii="Arial" w:hAnsi="Arial" w:cs="Arial"/>
          <w:b/>
          <w:sz w:val="22"/>
        </w:rPr>
      </w:pPr>
    </w:p>
    <w:p w14:paraId="6216D805">
      <w:pPr>
        <w:rPr>
          <w:rFonts w:ascii="Arial" w:hAnsi="Arial" w:cs="Arial"/>
          <w:sz w:val="18"/>
          <w:szCs w:val="18"/>
        </w:rPr>
        <w:sectPr>
          <w:footerReference r:id="rId8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</w:t>
      </w:r>
      <w:r>
        <w:rPr>
          <w:rFonts w:hint="eastAsia" w:ascii="Arial" w:hAnsi="Arial" w:cs="Arial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A94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7CCB565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550941B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BF4178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003FDB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1AE863A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7BC69AC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263FEB0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Unit</w:t>
            </w:r>
          </w:p>
        </w:tc>
      </w:tr>
      <w:tr w14:paraId="00EB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EF7EB0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5F670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FB17F6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7E588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DEDD4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4C590D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A78FE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4187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487E69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67830F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F0CAE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703E8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1294.53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7148BE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A34CE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1296.59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050F38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16A0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941A774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22720E3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F56CE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20D91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1299.02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2A4EA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7F3AF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1301.09</w:t>
            </w:r>
          </w:p>
        </w:tc>
        <w:tc>
          <w:tcPr>
            <w:tcW w:w="1059" w:type="dxa"/>
            <w:shd w:val="clear" w:color="auto" w:fill="auto"/>
          </w:tcPr>
          <w:p w14:paraId="3725D49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6BC3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224464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BFC4F13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F9DC8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D61CE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1303.54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5906BF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2BE27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1305.63</w:t>
            </w:r>
          </w:p>
        </w:tc>
        <w:tc>
          <w:tcPr>
            <w:tcW w:w="1059" w:type="dxa"/>
            <w:shd w:val="clear" w:color="auto" w:fill="auto"/>
          </w:tcPr>
          <w:p w14:paraId="70BEB08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10DA0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F5596D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10199EF8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74FCC8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431C9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1308.09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2A7951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FC911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1310.19</w:t>
            </w:r>
          </w:p>
        </w:tc>
        <w:tc>
          <w:tcPr>
            <w:tcW w:w="1059" w:type="dxa"/>
            <w:shd w:val="clear" w:color="auto" w:fill="auto"/>
          </w:tcPr>
          <w:p w14:paraId="50FE0AA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nm</w:t>
            </w:r>
          </w:p>
        </w:tc>
      </w:tr>
      <w:tr w14:paraId="4601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D81F885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8D199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72F906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7769F0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5.5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AAE26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C3421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3F3787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0248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AECC7B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9CA59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28AC10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C9B778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-10.6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4AAAE2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4BFE79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16C6CD2">
            <w:pPr>
              <w:jc w:val="center"/>
              <w:rPr>
                <w:rFonts w:ascii="Arial" w:hAnsi="Arial" w:eastAsia="PMingLiU-ExtB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4488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601CDB4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753C82">
            <w:pPr>
              <w:jc w:val="center"/>
              <w:rPr>
                <w:rFonts w:ascii="Arial" w:hAnsi="Arial" w:eastAsia="PMingLiU-ExtB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C483C1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F095B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7BD7FC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65AD7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606BD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1394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348069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Return Loss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6404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R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127DFA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650CDC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614884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B895E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CA239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  <w:tr w14:paraId="19A0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87AFFE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565E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-ExtB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EF6B239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D7738B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783AF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2CC806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-8.6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41FC3D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0E0C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9228BF5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8E59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-ExtB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31C350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49466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965432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209421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283E8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5AAA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A61AB1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7E78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-ExtB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8B350E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F5A2B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4C2F1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6D975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10.8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33D284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dBm</w:t>
            </w:r>
          </w:p>
        </w:tc>
      </w:tr>
      <w:tr w14:paraId="2E4D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FBA76B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5373D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B51398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FA2AF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1E7EF9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A642B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4BA28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51B33B0F">
      <w:pPr>
        <w:rPr>
          <w:rFonts w:ascii="Arial" w:hAnsi="Arial" w:cs="Arial"/>
          <w:sz w:val="22"/>
        </w:rPr>
      </w:pPr>
    </w:p>
    <w:p w14:paraId="4D2F1C82">
      <w:pPr>
        <w:rPr>
          <w:rFonts w:ascii="Arial" w:hAnsi="Arial" w:cs="Arial"/>
          <w:sz w:val="22"/>
        </w:rPr>
      </w:pPr>
    </w:p>
    <w:p w14:paraId="59EBA13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11B719F1">
      <w:pPr>
        <w:jc w:val="center"/>
      </w:pPr>
    </w:p>
    <w:p w14:paraId="4939E314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815840" cy="2999740"/>
            <wp:effectExtent l="0" t="0" r="1016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237B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2D98F4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7551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EBF58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461C1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3656B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CE6C5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302981B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Note</w:t>
            </w:r>
          </w:p>
        </w:tc>
      </w:tr>
      <w:tr w14:paraId="7CEA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5D3B8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BE88D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688BA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0AFAF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19D990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9FE6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6A022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24AE3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4A353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EFBDA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0196D15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5D93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8E8C8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7C1CE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E06F3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86774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466A91E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BBA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84671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295CE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FEDB4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72360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16AD19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03E5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D55399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8C1B1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41307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28C40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530D196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AE7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A914B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91B83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B7A75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B60FC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4D96E46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7A60E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7F316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77CF0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0596F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7D1E2B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EC2CF2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6ED8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A0E68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45BF7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0FCCB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5FF59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7231FD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7025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3455E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F0731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75EF3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5E23EB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22F3D71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5558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53C5D1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083EF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783D6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019854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3EE9586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3FCA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E2FE04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2F344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C416C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1C55EC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1E8EF9F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78B3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BA185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22D86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31464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9EC82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007BDA9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35A1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95AFB4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D61CB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57FE0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FEB10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0B0259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7C7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DEBF7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41E87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DBF99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30DD6C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2B87A76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005F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F775F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34F08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32C21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D9FD6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BF02AB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34B9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05EE5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58919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1EBD3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DD892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7FD008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7CA8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42915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2B3C9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6A06B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595DD7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0E9780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516A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336B1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47C6A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F94C4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61797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F7ACC4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6508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B6E92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13CDC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C748C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BC721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655770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1D4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37EE72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57245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DE4C7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C48E68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CB614A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3F81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2FC1F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4EC32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EF371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BCCDB2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358D8B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71FA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DD02CF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D2886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63C40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4D1D6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6E1ACDF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3867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46A91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F56ED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B97D3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E6FA9D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1F259E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1595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47E38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51DAE3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7863E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74917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EE0339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9FC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3F6B35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05518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0EDBC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71107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10F20CF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353F5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AA8606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48A0B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D467BC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B24914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6EB2F5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0DFC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595AE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F3EED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AB71A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0E8D7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038352B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7E80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DC5BB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2B318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3A17D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0D83C3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3400C3D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66EE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59699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652E7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F5B96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F4F72A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113BDC4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2FBC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CBDA1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86B61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BA5A1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814500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A66DBB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5867D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0EC1D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C6E9D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7415B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B6DD1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07A54142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6B0A0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A419C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81CB90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C0AA5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367C69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5A3840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25CD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F1A679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35647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55E79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F943BE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299BD05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53E4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8240D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8AE98A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387A28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9B48A1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5C461A5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5EEE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D5D2649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7C226B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64E91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76A7F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63CD48F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2CE0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D7D7F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6AF9F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3792AE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F2100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99545C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47F8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2AAB54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FBB1A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F2C1E7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EADFC6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5AAD556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  <w:tr w14:paraId="06F5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456035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-ExtB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4C7CA1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22F78D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1A8A2F">
            <w:pPr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-ExtB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F7B0DD6">
            <w:pPr>
              <w:jc w:val="center"/>
              <w:rPr>
                <w:rFonts w:ascii="Arial" w:hAnsi="Arial" w:eastAsia="PMingLiU-ExtB" w:cs="Arial"/>
                <w:sz w:val="18"/>
                <w:szCs w:val="18"/>
                <w:lang w:eastAsia="zh-TW"/>
              </w:rPr>
            </w:pPr>
          </w:p>
        </w:tc>
      </w:tr>
    </w:tbl>
    <w:p w14:paraId="64B407C4">
      <w:pPr>
        <w:rPr>
          <w:rFonts w:ascii="Arial" w:hAnsi="Arial" w:cs="Arial"/>
          <w:b/>
          <w:sz w:val="22"/>
        </w:rPr>
      </w:pPr>
    </w:p>
    <w:p w14:paraId="36DC2073">
      <w:pPr>
        <w:rPr>
          <w:rFonts w:ascii="Arial" w:hAnsi="Arial" w:cs="Arial"/>
          <w:b/>
          <w:sz w:val="22"/>
        </w:rPr>
      </w:pPr>
    </w:p>
    <w:p w14:paraId="516C5070">
      <w:pPr>
        <w:rPr>
          <w:rFonts w:ascii="Arial" w:hAnsi="Arial" w:cs="Arial"/>
          <w:b/>
          <w:sz w:val="22"/>
        </w:rPr>
      </w:pPr>
    </w:p>
    <w:p w14:paraId="7A70350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17F05EBE">
      <w:pPr>
        <w:jc w:val="center"/>
        <w:rPr>
          <w:rFonts w:ascii="Arial" w:hAnsi="Arial" w:cs="Arial"/>
          <w:b/>
          <w:sz w:val="22"/>
        </w:rPr>
      </w:pPr>
    </w:p>
    <w:p w14:paraId="41C83497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72405" cy="3524250"/>
            <wp:effectExtent l="0" t="0" r="10795" b="6350"/>
            <wp:docPr id="5" name="图片 4" descr="100G 结构图_2020032416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100G 结构图_202003241612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7822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E948EC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6E93BDFA">
      <w:r>
        <w:t>The following characteristics are defined over recommended operating conditions</w:t>
      </w:r>
    </w:p>
    <w:p w14:paraId="34D7AFD1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C552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63EE94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CB2FC31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F5366D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2392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E1E5D6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73B77C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44410F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580CC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634237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A7330F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D41460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1EA9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382251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E49E98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C5092C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4C4E7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732D2F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6AA338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A4736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55DC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807C8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29BD87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9FA85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10C285CF"/>
    <w:p w14:paraId="125BECE0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bookmarkStart w:id="0" w:name="_GoBack"/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Zone,Donghu High-tech Zone, Wuhan City</w:t>
      </w:r>
    </w:p>
    <w:bookmarkEnd w:id="0"/>
    <w:sectPr>
      <w:headerReference r:id="rId9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439E11E-6506-45B9-8334-7E7537E593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1F4D546-1D41-48E5-89E7-5E945DE63A0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  <w:embedRegular r:id="rId3" w:fontKey="{1C4D8AF9-F5BA-462D-9F38-D9456D7D2B35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4" w:fontKey="{0E6508C6-147B-4138-9B52-F3D36B95C147}"/>
  </w:font>
  <w:font w:name="HengShui Style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3A691A27-F93D-472E-85EE-63CBB7E7A4A4}"/>
  </w:font>
  <w:font w:name="Ink Chancery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6" w:fontKey="{5B0B76BE-6E72-4420-874F-E649C789B1BC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7" w:fontKey="{1C612617-470F-4602-9FAB-B1C600477EAF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8" w:fontKey="{DE648C86-91A7-4CBA-B2A5-0BFDAAA68DE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03824CC4-2840-4C74-8E7A-13B73FDC8200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0" w:fontKey="{FE00B2E8-9727-4D73-82AE-F5500C48D8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43D8D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36AB1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6C412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B7096">
    <w:pPr>
      <w:pStyle w:val="6"/>
      <w:tabs>
        <w:tab w:val="right" w:pos="9518"/>
      </w:tabs>
    </w:pPr>
    <w:r>
      <w:rPr>
        <w:rFonts w:ascii="Times New Roman" w:hAnsi="Times New Roman" w:eastAsia="Times New Roman"/>
        <w:i/>
        <w:sz w:val="16"/>
        <w:szCs w:val="16"/>
      </w:rPr>
      <w:t>3pecifications are subject to change without notice.</w:t>
    </w:r>
    <w:r>
      <w:rPr>
        <w:rFonts w:ascii="Arial" w:hAnsi="Arial" w:cs="Arial"/>
        <w:b/>
        <w:bCs/>
        <w:color w:val="4F81BD"/>
      </w:rPr>
      <w:t xml:space="preserve"> </w:t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B2D71">
    <w:pPr>
      <w:pStyle w:val="7"/>
      <w:rPr>
        <w:rFonts w:hint="default" w:ascii="HengShui Style" w:hAnsi="HengShui Style" w:eastAsia="宋体" w:cs="Ink Chancery"/>
        <w:sz w:val="21"/>
        <w:szCs w:val="21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HengShui Style" w:hAnsi="HengShui Style" w:cs="Ink Chancery"/>
        <w:sz w:val="21"/>
        <w:szCs w:val="21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HengShui Style" w:hAnsi="HengShui Style" w:cs="Ink Chancery"/>
        <w:sz w:val="21"/>
        <w:szCs w:val="21"/>
        <w:lang w:val="en-US" w:eastAsia="zh-CN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C1716">
    <w:pPr>
      <w:pStyle w:val="7"/>
    </w:pPr>
  </w:p>
  <w:p w14:paraId="7B5FE7CB">
    <w:pPr>
      <w:pStyle w:val="7"/>
      <w:wordWrap w:val="0"/>
      <w:rPr>
        <w:rFonts w:ascii="HengShui Style" w:hAnsi="HengShui Style" w:cs="Ink Chancery"/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021B5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ZmM3YzlhNjMzNWE0NDM3NDhjYTFiM2Y3MDVmMWEifQ=="/>
  </w:docVars>
  <w:rsids>
    <w:rsidRoot w:val="00B94D3C"/>
    <w:rsid w:val="00004F9E"/>
    <w:rsid w:val="000460CC"/>
    <w:rsid w:val="00106F19"/>
    <w:rsid w:val="002E412F"/>
    <w:rsid w:val="003D1280"/>
    <w:rsid w:val="003E5A48"/>
    <w:rsid w:val="00505D9C"/>
    <w:rsid w:val="005B1F4F"/>
    <w:rsid w:val="005B2886"/>
    <w:rsid w:val="005D56EE"/>
    <w:rsid w:val="005F0AB9"/>
    <w:rsid w:val="0060059A"/>
    <w:rsid w:val="006B3257"/>
    <w:rsid w:val="00710EAC"/>
    <w:rsid w:val="007E05A7"/>
    <w:rsid w:val="00810389"/>
    <w:rsid w:val="00824B9F"/>
    <w:rsid w:val="008643F0"/>
    <w:rsid w:val="008C4DBE"/>
    <w:rsid w:val="009A5321"/>
    <w:rsid w:val="00A111D0"/>
    <w:rsid w:val="00A407B5"/>
    <w:rsid w:val="00AC6AB8"/>
    <w:rsid w:val="00B2244E"/>
    <w:rsid w:val="00B94D3C"/>
    <w:rsid w:val="00CA2E99"/>
    <w:rsid w:val="00CC7162"/>
    <w:rsid w:val="00D337F5"/>
    <w:rsid w:val="00D6292F"/>
    <w:rsid w:val="00DD26EE"/>
    <w:rsid w:val="00E11D65"/>
    <w:rsid w:val="00E51BBA"/>
    <w:rsid w:val="00E800AE"/>
    <w:rsid w:val="00E833C0"/>
    <w:rsid w:val="00EA5F7B"/>
    <w:rsid w:val="00EC3564"/>
    <w:rsid w:val="00FD10FC"/>
    <w:rsid w:val="00FD7583"/>
    <w:rsid w:val="00FE0A4E"/>
    <w:rsid w:val="00FE0AE4"/>
    <w:rsid w:val="00FF5310"/>
    <w:rsid w:val="068428A3"/>
    <w:rsid w:val="0A566D6B"/>
    <w:rsid w:val="0B48146A"/>
    <w:rsid w:val="0F9E1470"/>
    <w:rsid w:val="1C494FE5"/>
    <w:rsid w:val="2DC45BCA"/>
    <w:rsid w:val="2F6C5724"/>
    <w:rsid w:val="35A0412A"/>
    <w:rsid w:val="39FA56E9"/>
    <w:rsid w:val="3C9F0BE5"/>
    <w:rsid w:val="50B13E44"/>
    <w:rsid w:val="5A201968"/>
    <w:rsid w:val="5CF17E0B"/>
    <w:rsid w:val="5D903810"/>
    <w:rsid w:val="5E5A00EC"/>
    <w:rsid w:val="606B6519"/>
    <w:rsid w:val="794324A2"/>
    <w:rsid w:val="798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autoRedefine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basedOn w:val="1"/>
    <w:link w:val="19"/>
    <w:autoRedefine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autoRedefine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autoRedefine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autoRedefine/>
    <w:qFormat/>
    <w:uiPriority w:val="59"/>
    <w:rPr>
      <w:rFonts w:ascii="Cambria" w:hAnsi="Cambria" w:eastAsia="PMingLiU-ExtB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autoRedefine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autoRedefine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autoRedefine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autoRedefine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autoRedefine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autoRedefine/>
    <w:qFormat/>
    <w:uiPriority w:val="99"/>
    <w:rPr>
      <w:sz w:val="16"/>
      <w:szCs w:val="16"/>
    </w:rPr>
  </w:style>
  <w:style w:type="character" w:customStyle="1" w:styleId="23">
    <w:name w:val="页脚 字符"/>
    <w:link w:val="6"/>
    <w:autoRedefine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widowControl/>
      <w:ind w:left="720"/>
      <w:contextualSpacing/>
      <w:jc w:val="left"/>
    </w:pPr>
    <w:rPr>
      <w:rFonts w:ascii="Cambria" w:hAnsi="Cambria" w:eastAsia="PMingLiU-ExtB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478</Words>
  <Characters>2567</Characters>
  <Lines>29</Lines>
  <Paragraphs>8</Paragraphs>
  <TotalTime>10</TotalTime>
  <ScaleCrop>false</ScaleCrop>
  <LinksUpToDate>false</LinksUpToDate>
  <CharactersWithSpaces>2795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2026-04-14T03:09:34Z</dcterms:modified>
  <dc:title>Product Specification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5739AD2143E8417891C7E9791FDEFFCA_13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