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CB992C">
      <w:pPr>
        <w:spacing w:line="36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280670</wp:posOffset>
                </wp:positionV>
                <wp:extent cx="6105525" cy="19050"/>
                <wp:effectExtent l="0" t="19050" r="3175" b="25400"/>
                <wp:wrapNone/>
                <wp:docPr id="1" name="自选图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1" o:spid="_x0000_s1026" o:spt="32" type="#_x0000_t32" style="position:absolute;left:0pt;flip:y;margin-left:-1.5pt;margin-top:22.1pt;height:1.5pt;width:480.75pt;z-index:251659264;mso-width-relative:page;mso-height-relative:page;" filled="f" stroked="t" coordsize="21600,21600" o:gfxdata="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KJ3kz2QAAAAgBAAAPAAAAAAAAAAEAIAAAACIAAABkcnMv&#10;ZG93bnJldi54bWxQSwECFAAUAAAACACHTuJAIEtlLgICAADzAwAADgAAAAAAAAABACAAAAAoAQAA&#10;ZHJzL2Uyb0RvYy54bWxQSwUGAAAAAAYABgBZAQAAnAUAAAAA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/>
          <w:b/>
          <w:bCs/>
          <w:sz w:val="28"/>
          <w:szCs w:val="28"/>
        </w:rPr>
        <w:t>Produ</w:t>
      </w:r>
      <w:r>
        <w:rPr>
          <w:rFonts w:hint="eastAsia" w:ascii="Times New Roman" w:hAnsi="Times New Roman"/>
          <w:b/>
          <w:bCs/>
          <w:sz w:val="28"/>
          <w:szCs w:val="28"/>
        </w:rPr>
        <w:t>ct Specification</w:t>
      </w:r>
    </w:p>
    <w:p w14:paraId="4C26CAA2">
      <w:pPr>
        <w:spacing w:line="360" w:lineRule="auto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322580</wp:posOffset>
                </wp:positionV>
                <wp:extent cx="6105525" cy="19050"/>
                <wp:effectExtent l="0" t="19050" r="3175" b="25400"/>
                <wp:wrapNone/>
                <wp:docPr id="2" name="自选图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0" o:spid="_x0000_s1026" o:spt="32" type="#_x0000_t32" style="position:absolute;left:0pt;flip:y;margin-left:-3.45pt;margin-top:25.4pt;height:1.5pt;width:480.75pt;z-index:251659264;mso-width-relative:page;mso-height-relative:page;" filled="f" stroked="t" coordsize="21600,21600" o:gfxdata="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yrhml2AAAAAgBAAAPAAAAAAAAAAEAIAAAACIAAABkcnMvZG93&#10;bnJldi54bWxQSwECFAAUAAAACACHTuJA11HTKgACAADzAwAADgAAAAAAAAABACAAAAAnAQAAZHJz&#10;L2Uyb0RvYy54bWxQSwUGAAAAAAYABgBZAQAAmQUAAAAA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b/>
          <w:sz w:val="40"/>
          <w:szCs w:val="40"/>
        </w:rPr>
        <w:t xml:space="preserve">100G </w:t>
      </w:r>
      <w:r>
        <w:rPr>
          <w:rFonts w:hint="eastAsia" w:ascii="Arial" w:hAnsi="Arial" w:cs="Arial"/>
          <w:b/>
          <w:sz w:val="40"/>
          <w:szCs w:val="40"/>
        </w:rPr>
        <w:t>QSFP</w:t>
      </w:r>
      <w:r>
        <w:rPr>
          <w:rFonts w:ascii="Arial" w:hAnsi="Arial" w:cs="Arial"/>
          <w:b/>
          <w:sz w:val="40"/>
          <w:szCs w:val="40"/>
        </w:rPr>
        <w:t>28 2</w:t>
      </w:r>
      <w:r>
        <w:rPr>
          <w:rFonts w:hint="eastAsia" w:ascii="Arial" w:hAnsi="Arial" w:cs="Arial"/>
          <w:b/>
          <w:sz w:val="40"/>
          <w:szCs w:val="40"/>
        </w:rPr>
        <w:t>km</w:t>
      </w:r>
      <w:r>
        <w:rPr>
          <w:rFonts w:ascii="Arial" w:hAnsi="Arial" w:cs="Arial"/>
          <w:b/>
          <w:sz w:val="40"/>
          <w:szCs w:val="40"/>
        </w:rPr>
        <w:t xml:space="preserve"> </w:t>
      </w:r>
      <w:r>
        <w:rPr>
          <w:rFonts w:hint="eastAsia" w:ascii="Arial" w:hAnsi="Arial" w:cs="Arial"/>
          <w:b/>
          <w:sz w:val="40"/>
          <w:szCs w:val="40"/>
        </w:rPr>
        <w:t>CWDM</w:t>
      </w:r>
      <w:r>
        <w:rPr>
          <w:rFonts w:ascii="Arial" w:hAnsi="Arial" w:cs="Arial"/>
          <w:b/>
          <w:sz w:val="40"/>
          <w:szCs w:val="40"/>
        </w:rPr>
        <w:t>4 Transceivers</w:t>
      </w:r>
    </w:p>
    <w:p w14:paraId="22ADB3D7">
      <w:pPr>
        <w:rPr>
          <w:rFonts w:ascii="Arial" w:hAnsi="Arial" w:cs="Arial"/>
          <w:b/>
          <w:sz w:val="22"/>
        </w:rPr>
      </w:pPr>
      <w:r>
        <w:rPr>
          <w:rFonts w:hint="eastAsia" w:ascii="Arial Unicode MS" w:hAnsi="Arial Unicode MS" w:eastAsia="Arial Unicode MS" w:cs="Arial Unicode MS"/>
          <w:color w:val="000000"/>
          <w:sz w:val="16"/>
          <w:szCs w:val="16"/>
        </w:rPr>
        <w:t> </w:t>
      </w:r>
    </w:p>
    <w:p w14:paraId="0CE73474">
      <w:pPr>
        <w:rPr>
          <w:rFonts w:ascii="Arial" w:hAnsi="Arial" w:cs="Arial"/>
          <w:b/>
          <w:sz w:val="22"/>
        </w:rPr>
        <w:sectPr>
          <w:headerReference r:id="rId3" w:type="default"/>
          <w:footerReference r:id="rId4" w:type="even"/>
          <w:pgSz w:w="11900" w:h="16840"/>
          <w:pgMar w:top="567" w:right="1134" w:bottom="851" w:left="1134" w:header="0" w:footer="709" w:gutter="0"/>
          <w:cols w:space="708" w:num="1"/>
          <w:docGrid w:linePitch="360" w:charSpace="0"/>
        </w:sectPr>
      </w:pPr>
    </w:p>
    <w:p w14:paraId="349B9A6E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FEATURES</w:t>
      </w:r>
    </w:p>
    <w:p w14:paraId="518F12BB">
      <w:pPr>
        <w:pStyle w:val="24"/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Compliant with 100G CWDM4 MSA Specification</w:t>
      </w:r>
    </w:p>
    <w:p w14:paraId="0B32DD59">
      <w:pPr>
        <w:pStyle w:val="24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Uncooled 4x25Gb/s CWDM transmitter</w:t>
      </w:r>
    </w:p>
    <w:p w14:paraId="23DE9F53">
      <w:pPr>
        <w:pStyle w:val="24"/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Wide Operating Temperature(0</w:t>
      </w:r>
      <w:r>
        <w:rPr>
          <w:rFonts w:ascii="Arial" w:hAnsi="Arial" w:cs="Arial"/>
          <w:b/>
          <w:color w:val="000000"/>
          <w:sz w:val="22"/>
          <w:szCs w:val="22"/>
        </w:rPr>
        <w:t>°</w:t>
      </w:r>
      <w:r>
        <w:rPr>
          <w:rFonts w:ascii="Arial" w:hAnsi="Arial" w:cs="Arial"/>
          <w:color w:val="000000"/>
          <w:sz w:val="22"/>
          <w:szCs w:val="22"/>
        </w:rPr>
        <w:t>C~70</w:t>
      </w:r>
      <w:r>
        <w:rPr>
          <w:rFonts w:ascii="Arial" w:hAnsi="Arial" w:cs="Arial"/>
          <w:b/>
          <w:color w:val="000000"/>
          <w:sz w:val="22"/>
          <w:szCs w:val="22"/>
        </w:rPr>
        <w:t>°</w:t>
      </w:r>
      <w:r>
        <w:rPr>
          <w:rFonts w:ascii="Arial" w:hAnsi="Arial" w:cs="Arial"/>
          <w:color w:val="000000"/>
          <w:sz w:val="22"/>
          <w:szCs w:val="22"/>
        </w:rPr>
        <w:t>C)</w:t>
      </w:r>
    </w:p>
    <w:p w14:paraId="4258116D">
      <w:pPr>
        <w:pStyle w:val="24"/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Maximum link length of 2km via Single Mode Fiber (SMF)</w:t>
      </w:r>
    </w:p>
    <w:p w14:paraId="538013EC">
      <w:pPr>
        <w:rPr>
          <w:rFonts w:ascii="Arial" w:hAnsi="Arial" w:cs="Arial"/>
          <w:b/>
          <w:sz w:val="22"/>
          <w:u w:val="single"/>
        </w:rPr>
      </w:pPr>
    </w:p>
    <w:p w14:paraId="23D7D800">
      <w:pPr>
        <w:rPr>
          <w:rFonts w:ascii="Arial" w:hAnsi="Arial" w:cs="Arial"/>
          <w:b/>
          <w:sz w:val="22"/>
          <w:u w:val="single"/>
        </w:rPr>
      </w:pPr>
    </w:p>
    <w:p w14:paraId="43DC37BA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APPLICATIONS</w:t>
      </w:r>
    </w:p>
    <w:p w14:paraId="1F43FF53">
      <w:pPr>
        <w:pStyle w:val="24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Data Center Backbone</w:t>
      </w:r>
    </w:p>
    <w:p w14:paraId="3B390117">
      <w:pPr>
        <w:pStyle w:val="24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Ethernet Switches</w:t>
      </w:r>
    </w:p>
    <w:p w14:paraId="35906657">
      <w:pPr>
        <w:pStyle w:val="24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High-speed Servers</w:t>
      </w:r>
    </w:p>
    <w:p w14:paraId="5B272573">
      <w:pPr>
        <w:pStyle w:val="24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High-performance Computing Clusters</w:t>
      </w:r>
    </w:p>
    <w:p w14:paraId="6797DE41">
      <w:pPr>
        <w:pStyle w:val="24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SAN, Routers, Hubs, Load Balancer</w:t>
      </w:r>
    </w:p>
    <w:p w14:paraId="6BDC0F8B">
      <w:pPr>
        <w:ind w:left="360"/>
        <w:rPr>
          <w:rFonts w:ascii="Arial" w:hAnsi="Arial" w:cs="Arial"/>
          <w:sz w:val="22"/>
        </w:rPr>
      </w:pPr>
    </w:p>
    <w:p w14:paraId="2E650306">
      <w:pPr>
        <w:rPr>
          <w:rFonts w:ascii="Arial" w:hAnsi="Arial" w:cs="Arial"/>
          <w:b/>
          <w:sz w:val="22"/>
        </w:rPr>
      </w:pPr>
    </w:p>
    <w:p w14:paraId="29C547B7">
      <w:pPr>
        <w:ind w:firstLine="420" w:firstLineChars="200"/>
        <w:rPr>
          <w:rFonts w:ascii="Arial" w:hAnsi="Arial" w:cs="Arial"/>
          <w:b/>
          <w:sz w:val="22"/>
        </w:rPr>
      </w:pPr>
      <w:r>
        <w:drawing>
          <wp:inline distT="0" distB="0" distL="114300" distR="114300">
            <wp:extent cx="2941320" cy="1653540"/>
            <wp:effectExtent l="0" t="0" r="5080" b="1016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4132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F6EC7">
      <w:pPr>
        <w:rPr>
          <w:rFonts w:ascii="Arial" w:hAnsi="Arial" w:cs="Arial"/>
          <w:b/>
          <w:sz w:val="22"/>
        </w:rPr>
      </w:pPr>
    </w:p>
    <w:p w14:paraId="56C239D5">
      <w:pPr>
        <w:rPr>
          <w:rFonts w:ascii="Arial" w:hAnsi="Arial" w:cs="Arial"/>
          <w:b/>
          <w:sz w:val="22"/>
        </w:rPr>
      </w:pPr>
    </w:p>
    <w:p w14:paraId="5451AE11">
      <w:pPr>
        <w:rPr>
          <w:rFonts w:ascii="Arial" w:hAnsi="Arial" w:cs="Arial"/>
          <w:b/>
          <w:sz w:val="22"/>
        </w:rPr>
      </w:pPr>
    </w:p>
    <w:p w14:paraId="3DF751EE">
      <w:pPr>
        <w:rPr>
          <w:rFonts w:ascii="Arial" w:hAnsi="Arial" w:cs="Arial"/>
          <w:b/>
          <w:sz w:val="22"/>
        </w:rPr>
      </w:pPr>
    </w:p>
    <w:p w14:paraId="529AC014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8" w:num="2"/>
          <w:docGrid w:linePitch="360" w:charSpace="0"/>
        </w:sectPr>
      </w:pPr>
    </w:p>
    <w:p w14:paraId="2C535173">
      <w:pPr>
        <w:rPr>
          <w:rFonts w:ascii="Arial" w:hAnsi="Arial" w:cs="Arial"/>
          <w:b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4A913145">
      <w:pPr>
        <w:rPr>
          <w:rFonts w:ascii="Arial" w:hAnsi="Arial" w:cs="Arial"/>
          <w:b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>ABSOLUTE MAXIMUM RATINGS</w:t>
      </w:r>
    </w:p>
    <w:tbl>
      <w:tblPr>
        <w:tblStyle w:val="8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115"/>
        <w:gridCol w:w="1311"/>
        <w:gridCol w:w="1622"/>
        <w:gridCol w:w="1623"/>
        <w:gridCol w:w="1274"/>
      </w:tblGrid>
      <w:tr w14:paraId="3BF44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F2F2F2"/>
          </w:tcPr>
          <w:p w14:paraId="27551A5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Parameter</w:t>
            </w:r>
          </w:p>
        </w:tc>
        <w:tc>
          <w:tcPr>
            <w:tcW w:w="1115" w:type="dxa"/>
            <w:shd w:val="clear" w:color="auto" w:fill="F2F2F2"/>
          </w:tcPr>
          <w:p w14:paraId="0D1A0BB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1311" w:type="dxa"/>
            <w:shd w:val="clear" w:color="auto" w:fill="F2F2F2"/>
          </w:tcPr>
          <w:p w14:paraId="0EF7A06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Conditions</w:t>
            </w:r>
          </w:p>
        </w:tc>
        <w:tc>
          <w:tcPr>
            <w:tcW w:w="1622" w:type="dxa"/>
            <w:shd w:val="clear" w:color="auto" w:fill="F2F2F2"/>
          </w:tcPr>
          <w:p w14:paraId="675EBFC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Min.</w:t>
            </w:r>
          </w:p>
        </w:tc>
        <w:tc>
          <w:tcPr>
            <w:tcW w:w="1623" w:type="dxa"/>
            <w:shd w:val="clear" w:color="auto" w:fill="F2F2F2"/>
          </w:tcPr>
          <w:p w14:paraId="660013A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Max.</w:t>
            </w:r>
          </w:p>
        </w:tc>
        <w:tc>
          <w:tcPr>
            <w:tcW w:w="1274" w:type="dxa"/>
            <w:shd w:val="clear" w:color="auto" w:fill="F2F2F2"/>
          </w:tcPr>
          <w:p w14:paraId="7879E69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Unit</w:t>
            </w:r>
          </w:p>
        </w:tc>
      </w:tr>
      <w:tr w14:paraId="0EA74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auto"/>
          </w:tcPr>
          <w:p w14:paraId="714A0CFF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Storage Temperature</w:t>
            </w:r>
          </w:p>
        </w:tc>
        <w:tc>
          <w:tcPr>
            <w:tcW w:w="1115" w:type="dxa"/>
            <w:shd w:val="clear" w:color="auto" w:fill="auto"/>
          </w:tcPr>
          <w:p w14:paraId="2C9AABB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</w:t>
            </w:r>
            <w:r>
              <w:rPr>
                <w:rFonts w:ascii="Arial" w:hAnsi="Arial" w:eastAsia="PMingLiU" w:cs="Arial"/>
                <w:sz w:val="18"/>
                <w:szCs w:val="18"/>
                <w:vertAlign w:val="subscript"/>
                <w:lang w:eastAsia="zh-TW"/>
              </w:rPr>
              <w:t>Storage</w:t>
            </w:r>
          </w:p>
        </w:tc>
        <w:tc>
          <w:tcPr>
            <w:tcW w:w="1311" w:type="dxa"/>
            <w:shd w:val="clear" w:color="auto" w:fill="auto"/>
          </w:tcPr>
          <w:p w14:paraId="7BFA2EE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622" w:type="dxa"/>
            <w:shd w:val="clear" w:color="auto" w:fill="auto"/>
          </w:tcPr>
          <w:p w14:paraId="235AFB4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-40</w:t>
            </w:r>
          </w:p>
        </w:tc>
        <w:tc>
          <w:tcPr>
            <w:tcW w:w="1623" w:type="dxa"/>
            <w:shd w:val="clear" w:color="auto" w:fill="auto"/>
          </w:tcPr>
          <w:p w14:paraId="06516C1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+85</w:t>
            </w:r>
          </w:p>
        </w:tc>
        <w:tc>
          <w:tcPr>
            <w:tcW w:w="1274" w:type="dxa"/>
            <w:shd w:val="clear" w:color="auto" w:fill="auto"/>
          </w:tcPr>
          <w:p w14:paraId="78AC374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b/>
                <w:color w:val="000000"/>
                <w:sz w:val="18"/>
                <w:szCs w:val="18"/>
                <w:lang w:eastAsia="zh-TW"/>
              </w:rPr>
              <w:t>°</w:t>
            </w: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C</w:t>
            </w:r>
          </w:p>
        </w:tc>
      </w:tr>
      <w:tr w14:paraId="0B55F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auto"/>
          </w:tcPr>
          <w:p w14:paraId="71ECD23E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Relative Humidity</w:t>
            </w:r>
          </w:p>
        </w:tc>
        <w:tc>
          <w:tcPr>
            <w:tcW w:w="1115" w:type="dxa"/>
            <w:shd w:val="clear" w:color="auto" w:fill="auto"/>
          </w:tcPr>
          <w:p w14:paraId="5A3395D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RH</w:t>
            </w:r>
          </w:p>
        </w:tc>
        <w:tc>
          <w:tcPr>
            <w:tcW w:w="1311" w:type="dxa"/>
            <w:shd w:val="clear" w:color="auto" w:fill="auto"/>
          </w:tcPr>
          <w:p w14:paraId="301E2E0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622" w:type="dxa"/>
            <w:shd w:val="clear" w:color="auto" w:fill="auto"/>
          </w:tcPr>
          <w:p w14:paraId="70D3149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0</w:t>
            </w:r>
          </w:p>
        </w:tc>
        <w:tc>
          <w:tcPr>
            <w:tcW w:w="1623" w:type="dxa"/>
            <w:shd w:val="clear" w:color="auto" w:fill="auto"/>
          </w:tcPr>
          <w:p w14:paraId="57A49ED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+85</w:t>
            </w:r>
          </w:p>
        </w:tc>
        <w:tc>
          <w:tcPr>
            <w:tcW w:w="1274" w:type="dxa"/>
            <w:shd w:val="clear" w:color="auto" w:fill="auto"/>
          </w:tcPr>
          <w:p w14:paraId="4565445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%</w:t>
            </w:r>
          </w:p>
        </w:tc>
      </w:tr>
    </w:tbl>
    <w:p w14:paraId="6E489AC4">
      <w:pPr>
        <w:rPr>
          <w:rFonts w:ascii="Arial" w:hAnsi="Arial" w:cs="Arial"/>
          <w:sz w:val="22"/>
        </w:rPr>
      </w:pPr>
    </w:p>
    <w:p w14:paraId="35456634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RECOMMENDED OPERATING CONDITIONS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8"/>
        <w:tblW w:w="98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66E08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2F2F2"/>
          </w:tcPr>
          <w:p w14:paraId="491914B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Parameter</w:t>
            </w:r>
          </w:p>
        </w:tc>
        <w:tc>
          <w:tcPr>
            <w:tcW w:w="1134" w:type="dxa"/>
            <w:shd w:val="clear" w:color="auto" w:fill="F2F2F2"/>
          </w:tcPr>
          <w:p w14:paraId="3B5C4BE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1414" w:type="dxa"/>
            <w:shd w:val="clear" w:color="auto" w:fill="F2F2F2"/>
          </w:tcPr>
          <w:p w14:paraId="488D28A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Conditions</w:t>
            </w:r>
          </w:p>
        </w:tc>
        <w:tc>
          <w:tcPr>
            <w:tcW w:w="1059" w:type="dxa"/>
            <w:shd w:val="clear" w:color="auto" w:fill="F2F2F2"/>
          </w:tcPr>
          <w:p w14:paraId="6519910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Min.</w:t>
            </w:r>
          </w:p>
        </w:tc>
        <w:tc>
          <w:tcPr>
            <w:tcW w:w="1059" w:type="dxa"/>
            <w:shd w:val="clear" w:color="auto" w:fill="F2F2F2"/>
          </w:tcPr>
          <w:p w14:paraId="086215D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Typ.</w:t>
            </w:r>
          </w:p>
        </w:tc>
        <w:tc>
          <w:tcPr>
            <w:tcW w:w="1059" w:type="dxa"/>
            <w:shd w:val="clear" w:color="auto" w:fill="F2F2F2"/>
          </w:tcPr>
          <w:p w14:paraId="5F88A84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Max.</w:t>
            </w:r>
          </w:p>
        </w:tc>
        <w:tc>
          <w:tcPr>
            <w:tcW w:w="1059" w:type="dxa"/>
            <w:shd w:val="clear" w:color="auto" w:fill="F2F2F2"/>
          </w:tcPr>
          <w:p w14:paraId="43C52C3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Unit</w:t>
            </w:r>
          </w:p>
        </w:tc>
      </w:tr>
      <w:tr w14:paraId="3165D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</w:tcPr>
          <w:p w14:paraId="22096BD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Case Temperature</w:t>
            </w:r>
          </w:p>
        </w:tc>
        <w:tc>
          <w:tcPr>
            <w:tcW w:w="1134" w:type="dxa"/>
            <w:shd w:val="clear" w:color="auto" w:fill="auto"/>
          </w:tcPr>
          <w:p w14:paraId="67EA79A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</w:t>
            </w:r>
            <w:r>
              <w:rPr>
                <w:rFonts w:ascii="Arial" w:hAnsi="Arial" w:eastAsia="PMingLiU" w:cs="Arial"/>
                <w:sz w:val="18"/>
                <w:szCs w:val="18"/>
                <w:vertAlign w:val="subscript"/>
                <w:lang w:eastAsia="zh-TW"/>
              </w:rPr>
              <w:t>C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4F6F037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521F6D0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0</w:t>
            </w:r>
          </w:p>
        </w:tc>
        <w:tc>
          <w:tcPr>
            <w:tcW w:w="1059" w:type="dxa"/>
            <w:shd w:val="clear" w:color="auto" w:fill="auto"/>
          </w:tcPr>
          <w:p w14:paraId="27BFB26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2932092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70</w:t>
            </w:r>
          </w:p>
        </w:tc>
        <w:tc>
          <w:tcPr>
            <w:tcW w:w="1059" w:type="dxa"/>
            <w:shd w:val="clear" w:color="auto" w:fill="auto"/>
          </w:tcPr>
          <w:p w14:paraId="471627B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b/>
                <w:color w:val="000000"/>
                <w:sz w:val="18"/>
                <w:szCs w:val="18"/>
                <w:lang w:eastAsia="zh-TW"/>
              </w:rPr>
              <w:t>°</w:t>
            </w: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C</w:t>
            </w:r>
          </w:p>
        </w:tc>
      </w:tr>
      <w:tr w14:paraId="5342F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4EF1C52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Power Supply Voltage</w:t>
            </w:r>
          </w:p>
        </w:tc>
        <w:tc>
          <w:tcPr>
            <w:tcW w:w="1134" w:type="dxa"/>
            <w:shd w:val="clear" w:color="auto" w:fill="auto"/>
          </w:tcPr>
          <w:p w14:paraId="71619BE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V</w:t>
            </w:r>
            <w:r>
              <w:rPr>
                <w:rFonts w:ascii="Arial" w:hAnsi="Arial" w:eastAsia="PMingLiU" w:cs="Arial"/>
                <w:sz w:val="18"/>
                <w:szCs w:val="18"/>
                <w:vertAlign w:val="subscript"/>
                <w:lang w:eastAsia="zh-TW"/>
              </w:rPr>
              <w:t>CC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D48036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7A64908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3.135</w:t>
            </w:r>
          </w:p>
        </w:tc>
        <w:tc>
          <w:tcPr>
            <w:tcW w:w="1059" w:type="dxa"/>
            <w:shd w:val="clear" w:color="auto" w:fill="auto"/>
          </w:tcPr>
          <w:p w14:paraId="018F0C2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3.3</w:t>
            </w:r>
          </w:p>
        </w:tc>
        <w:tc>
          <w:tcPr>
            <w:tcW w:w="1059" w:type="dxa"/>
            <w:shd w:val="clear" w:color="auto" w:fill="auto"/>
          </w:tcPr>
          <w:p w14:paraId="4C598BB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3.465</w:t>
            </w:r>
          </w:p>
        </w:tc>
        <w:tc>
          <w:tcPr>
            <w:tcW w:w="1059" w:type="dxa"/>
            <w:shd w:val="clear" w:color="auto" w:fill="auto"/>
          </w:tcPr>
          <w:p w14:paraId="66B12F4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V</w:t>
            </w:r>
          </w:p>
        </w:tc>
      </w:tr>
      <w:tr w14:paraId="1A572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5305B5D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Signaling Rate each Channel</w:t>
            </w:r>
          </w:p>
        </w:tc>
        <w:tc>
          <w:tcPr>
            <w:tcW w:w="1134" w:type="dxa"/>
            <w:shd w:val="clear" w:color="auto" w:fill="auto"/>
          </w:tcPr>
          <w:p w14:paraId="421BAF5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3E790391">
            <w:pP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3050D03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6116C0E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25.78125</w:t>
            </w:r>
          </w:p>
        </w:tc>
        <w:tc>
          <w:tcPr>
            <w:tcW w:w="1059" w:type="dxa"/>
            <w:shd w:val="clear" w:color="auto" w:fill="auto"/>
          </w:tcPr>
          <w:p w14:paraId="38E44EE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749DE4C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Gbps</w:t>
            </w:r>
          </w:p>
        </w:tc>
      </w:tr>
      <w:tr w14:paraId="1EEC0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5D82BB1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Supply Noise Rejection</w:t>
            </w:r>
          </w:p>
        </w:tc>
        <w:tc>
          <w:tcPr>
            <w:tcW w:w="1134" w:type="dxa"/>
            <w:shd w:val="clear" w:color="auto" w:fill="auto"/>
          </w:tcPr>
          <w:p w14:paraId="7B84693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41EB1DAF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07A76E6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0421E95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2B6D72A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100</w:t>
            </w:r>
          </w:p>
        </w:tc>
        <w:tc>
          <w:tcPr>
            <w:tcW w:w="1059" w:type="dxa"/>
            <w:shd w:val="clear" w:color="auto" w:fill="auto"/>
          </w:tcPr>
          <w:p w14:paraId="6EFA85A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mV</w:t>
            </w:r>
          </w:p>
        </w:tc>
      </w:tr>
      <w:tr w14:paraId="6F7F1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3089" w:type="dxa"/>
            <w:shd w:val="clear" w:color="auto" w:fill="auto"/>
          </w:tcPr>
          <w:p w14:paraId="31999EA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Receiver Differential Data Output</w:t>
            </w:r>
          </w:p>
        </w:tc>
        <w:tc>
          <w:tcPr>
            <w:tcW w:w="1134" w:type="dxa"/>
            <w:shd w:val="clear" w:color="auto" w:fill="auto"/>
          </w:tcPr>
          <w:p w14:paraId="724EA5D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337B3FE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26AA6FC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1371B77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100</w:t>
            </w:r>
          </w:p>
        </w:tc>
        <w:tc>
          <w:tcPr>
            <w:tcW w:w="1059" w:type="dxa"/>
            <w:shd w:val="clear" w:color="auto" w:fill="auto"/>
          </w:tcPr>
          <w:p w14:paraId="27F686C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46867FA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Ohm</w:t>
            </w:r>
          </w:p>
        </w:tc>
      </w:tr>
      <w:tr w14:paraId="5146B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5246C16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Operating Distance</w:t>
            </w:r>
          </w:p>
        </w:tc>
        <w:tc>
          <w:tcPr>
            <w:tcW w:w="1134" w:type="dxa"/>
            <w:shd w:val="clear" w:color="auto" w:fill="auto"/>
          </w:tcPr>
          <w:p w14:paraId="79927D8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D8F2F3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6984EAB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16BBF23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1918E88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</w:t>
            </w:r>
          </w:p>
        </w:tc>
        <w:tc>
          <w:tcPr>
            <w:tcW w:w="1059" w:type="dxa"/>
            <w:shd w:val="clear" w:color="auto" w:fill="auto"/>
          </w:tcPr>
          <w:p w14:paraId="3C5015C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km</w:t>
            </w:r>
          </w:p>
        </w:tc>
      </w:tr>
    </w:tbl>
    <w:p w14:paraId="02E4C58C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6CD41A86">
      <w:pPr>
        <w:rPr>
          <w:rFonts w:ascii="Arial" w:hAnsi="Arial" w:cs="Arial"/>
          <w:sz w:val="22"/>
        </w:rPr>
      </w:pPr>
    </w:p>
    <w:p w14:paraId="30EAD919">
      <w:pPr>
        <w:rPr>
          <w:rFonts w:ascii="Arial" w:hAnsi="Arial" w:cs="Arial"/>
          <w:b/>
          <w:sz w:val="22"/>
        </w:rPr>
      </w:pPr>
    </w:p>
    <w:p w14:paraId="033D098B">
      <w:pPr>
        <w:rPr>
          <w:rFonts w:ascii="Arial" w:hAnsi="Arial" w:cs="Arial"/>
          <w:b/>
          <w:sz w:val="22"/>
        </w:rPr>
      </w:pPr>
    </w:p>
    <w:p w14:paraId="432E1C86">
      <w:pPr>
        <w:rPr>
          <w:rFonts w:ascii="Arial" w:hAnsi="Arial" w:cs="Arial"/>
          <w:b/>
          <w:sz w:val="22"/>
        </w:rPr>
      </w:pPr>
    </w:p>
    <w:p w14:paraId="12FCB03D">
      <w:pPr>
        <w:rPr>
          <w:rFonts w:ascii="Arial" w:hAnsi="Arial" w:cs="Arial"/>
          <w:b/>
          <w:sz w:val="22"/>
        </w:rPr>
      </w:pPr>
    </w:p>
    <w:p w14:paraId="1C6FA1D0">
      <w:pPr>
        <w:rPr>
          <w:rFonts w:ascii="Arial" w:hAnsi="Arial" w:cs="Arial"/>
          <w:b/>
          <w:sz w:val="22"/>
        </w:rPr>
      </w:pPr>
    </w:p>
    <w:p w14:paraId="75EF1B33">
      <w:pPr>
        <w:rPr>
          <w:rFonts w:ascii="Arial" w:hAnsi="Arial" w:cs="Arial"/>
          <w:b/>
          <w:sz w:val="22"/>
        </w:rPr>
      </w:pPr>
    </w:p>
    <w:p w14:paraId="1FBD6E22">
      <w:pPr>
        <w:rPr>
          <w:rFonts w:ascii="Arial" w:hAnsi="Arial" w:cs="Arial"/>
          <w:b/>
          <w:sz w:val="22"/>
        </w:rPr>
      </w:pPr>
    </w:p>
    <w:p w14:paraId="6D7DEDAE">
      <w:pPr>
        <w:rPr>
          <w:rFonts w:ascii="Arial" w:hAnsi="Arial" w:cs="Arial"/>
          <w:b/>
          <w:sz w:val="22"/>
        </w:rPr>
      </w:pPr>
    </w:p>
    <w:p w14:paraId="38961607">
      <w:pPr>
        <w:rPr>
          <w:rFonts w:ascii="Arial" w:hAnsi="Arial" w:cs="Arial"/>
          <w:b/>
          <w:sz w:val="22"/>
        </w:rPr>
      </w:pPr>
    </w:p>
    <w:p w14:paraId="3D749C17">
      <w:pPr>
        <w:rPr>
          <w:rFonts w:ascii="Arial" w:hAnsi="Arial" w:cs="Arial"/>
          <w:b/>
          <w:sz w:val="22"/>
        </w:rPr>
      </w:pPr>
    </w:p>
    <w:p w14:paraId="381D4FD3">
      <w:pPr>
        <w:rPr>
          <w:rFonts w:ascii="Arial" w:hAnsi="Arial" w:cs="Arial"/>
          <w:b/>
          <w:sz w:val="22"/>
        </w:rPr>
      </w:pPr>
    </w:p>
    <w:p w14:paraId="77FC89EB">
      <w:pPr>
        <w:rPr>
          <w:rFonts w:ascii="Arial" w:hAnsi="Arial" w:cs="Arial"/>
          <w:b/>
          <w:sz w:val="22"/>
        </w:rPr>
      </w:pPr>
    </w:p>
    <w:p w14:paraId="74095990">
      <w:pPr>
        <w:rPr>
          <w:rFonts w:ascii="Arial" w:hAnsi="Arial" w:cs="Arial"/>
          <w:b/>
          <w:sz w:val="22"/>
        </w:rPr>
      </w:pPr>
    </w:p>
    <w:p w14:paraId="0A9BBB30">
      <w:pPr>
        <w:rPr>
          <w:rFonts w:ascii="Arial" w:hAnsi="Arial" w:cs="Arial"/>
          <w:b/>
          <w:sz w:val="22"/>
        </w:rPr>
      </w:pPr>
    </w:p>
    <w:p w14:paraId="0EB2E910">
      <w:pPr>
        <w:rPr>
          <w:rFonts w:ascii="Arial" w:hAnsi="Arial" w:cs="Arial"/>
          <w:b/>
          <w:sz w:val="22"/>
        </w:rPr>
      </w:pPr>
    </w:p>
    <w:p w14:paraId="28862851">
      <w:pPr>
        <w:rPr>
          <w:rFonts w:ascii="Arial" w:hAnsi="Arial" w:cs="Arial"/>
          <w:b/>
          <w:sz w:val="22"/>
        </w:rPr>
      </w:pPr>
    </w:p>
    <w:p w14:paraId="5834EA78">
      <w:pPr>
        <w:rPr>
          <w:rFonts w:ascii="Arial" w:hAnsi="Arial" w:cs="Arial"/>
          <w:b/>
          <w:sz w:val="22"/>
        </w:rPr>
      </w:pPr>
    </w:p>
    <w:p w14:paraId="49BB5207">
      <w:pPr>
        <w:rPr>
          <w:rFonts w:ascii="Arial" w:hAnsi="Arial" w:cs="Arial"/>
          <w:b/>
          <w:sz w:val="22"/>
        </w:rPr>
      </w:pPr>
    </w:p>
    <w:p w14:paraId="597CA571">
      <w:pPr>
        <w:rPr>
          <w:rFonts w:ascii="Arial" w:hAnsi="Arial" w:cs="Arial"/>
          <w:b/>
          <w:sz w:val="22"/>
        </w:rPr>
      </w:pPr>
    </w:p>
    <w:p w14:paraId="2477CFFC">
      <w:pPr>
        <w:rPr>
          <w:rFonts w:ascii="Arial" w:hAnsi="Arial" w:cs="Arial"/>
          <w:b/>
          <w:sz w:val="22"/>
        </w:rPr>
      </w:pPr>
    </w:p>
    <w:p w14:paraId="6E199A6D">
      <w:pPr>
        <w:rPr>
          <w:rFonts w:ascii="Arial" w:hAnsi="Arial" w:cs="Arial"/>
          <w:b/>
          <w:sz w:val="22"/>
        </w:rPr>
      </w:pPr>
    </w:p>
    <w:p w14:paraId="403AE427">
      <w:pPr>
        <w:rPr>
          <w:rFonts w:ascii="Arial" w:hAnsi="Arial" w:cs="Arial"/>
          <w:b/>
          <w:sz w:val="22"/>
        </w:rPr>
      </w:pPr>
    </w:p>
    <w:p w14:paraId="6FE5EE9E">
      <w:pPr>
        <w:rPr>
          <w:rFonts w:ascii="Arial" w:hAnsi="Arial" w:cs="Arial"/>
          <w:b/>
          <w:sz w:val="22"/>
        </w:rPr>
      </w:pPr>
    </w:p>
    <w:p w14:paraId="0D401FE0">
      <w:pPr>
        <w:rPr>
          <w:rFonts w:ascii="Arial" w:hAnsi="Arial" w:cs="Arial"/>
          <w:b/>
          <w:sz w:val="22"/>
        </w:rPr>
      </w:pPr>
    </w:p>
    <w:p w14:paraId="07008AB9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283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ELECTRICAL CHARACTERISTICS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8"/>
        <w:tblW w:w="98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36980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2F2F2"/>
          </w:tcPr>
          <w:p w14:paraId="2E301CA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Parameter</w:t>
            </w:r>
          </w:p>
        </w:tc>
        <w:tc>
          <w:tcPr>
            <w:tcW w:w="1134" w:type="dxa"/>
            <w:shd w:val="clear" w:color="auto" w:fill="F2F2F2"/>
          </w:tcPr>
          <w:p w14:paraId="1D3EEEF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1414" w:type="dxa"/>
            <w:shd w:val="clear" w:color="auto" w:fill="F2F2F2"/>
          </w:tcPr>
          <w:p w14:paraId="184E58C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Conditions</w:t>
            </w:r>
          </w:p>
        </w:tc>
        <w:tc>
          <w:tcPr>
            <w:tcW w:w="1059" w:type="dxa"/>
            <w:shd w:val="clear" w:color="auto" w:fill="F2F2F2"/>
          </w:tcPr>
          <w:p w14:paraId="2D42BA6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Min.</w:t>
            </w:r>
          </w:p>
        </w:tc>
        <w:tc>
          <w:tcPr>
            <w:tcW w:w="1059" w:type="dxa"/>
            <w:shd w:val="clear" w:color="auto" w:fill="F2F2F2"/>
          </w:tcPr>
          <w:p w14:paraId="35A4A22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Typ.</w:t>
            </w:r>
          </w:p>
        </w:tc>
        <w:tc>
          <w:tcPr>
            <w:tcW w:w="1059" w:type="dxa"/>
            <w:shd w:val="clear" w:color="auto" w:fill="F2F2F2"/>
          </w:tcPr>
          <w:p w14:paraId="2FAFDF5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Max.</w:t>
            </w:r>
          </w:p>
        </w:tc>
        <w:tc>
          <w:tcPr>
            <w:tcW w:w="1059" w:type="dxa"/>
            <w:shd w:val="clear" w:color="auto" w:fill="F2F2F2"/>
          </w:tcPr>
          <w:p w14:paraId="5FB7D9D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Unit</w:t>
            </w:r>
          </w:p>
        </w:tc>
      </w:tr>
      <w:tr w14:paraId="0313C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</w:tcPr>
          <w:p w14:paraId="54F6D60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Power Consumption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932AC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3B652ED0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36822CD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39922F4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014C398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3.5</w:t>
            </w:r>
          </w:p>
        </w:tc>
        <w:tc>
          <w:tcPr>
            <w:tcW w:w="1059" w:type="dxa"/>
            <w:shd w:val="clear" w:color="auto" w:fill="auto"/>
          </w:tcPr>
          <w:p w14:paraId="2BE3092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W</w:t>
            </w:r>
          </w:p>
        </w:tc>
      </w:tr>
      <w:tr w14:paraId="3AC1A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7DCA3CA5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Supply Current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927D3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I</w:t>
            </w: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cc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2D024C1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1C68D04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2E784CC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7161E47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1050</w:t>
            </w:r>
          </w:p>
        </w:tc>
        <w:tc>
          <w:tcPr>
            <w:tcW w:w="1059" w:type="dxa"/>
            <w:shd w:val="clear" w:color="auto" w:fill="auto"/>
          </w:tcPr>
          <w:p w14:paraId="49D8820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mA</w:t>
            </w:r>
          </w:p>
        </w:tc>
      </w:tr>
    </w:tbl>
    <w:p w14:paraId="30E0DA61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29EDF4AE">
      <w:pPr>
        <w:rPr>
          <w:rFonts w:ascii="Arial" w:hAnsi="Arial" w:cs="Arial"/>
          <w:b/>
          <w:sz w:val="22"/>
        </w:rPr>
      </w:pPr>
    </w:p>
    <w:p w14:paraId="089DB992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TRANSMITTER CHARACTERISTICS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8"/>
        <w:tblW w:w="98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458D4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2F2F2"/>
          </w:tcPr>
          <w:p w14:paraId="7F97D83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Parameter</w:t>
            </w:r>
          </w:p>
        </w:tc>
        <w:tc>
          <w:tcPr>
            <w:tcW w:w="1134" w:type="dxa"/>
            <w:shd w:val="clear" w:color="auto" w:fill="F2F2F2"/>
          </w:tcPr>
          <w:p w14:paraId="010B6D3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1414" w:type="dxa"/>
            <w:shd w:val="clear" w:color="auto" w:fill="F2F2F2"/>
          </w:tcPr>
          <w:p w14:paraId="09B8273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Conditions</w:t>
            </w:r>
          </w:p>
        </w:tc>
        <w:tc>
          <w:tcPr>
            <w:tcW w:w="1059" w:type="dxa"/>
            <w:shd w:val="clear" w:color="auto" w:fill="F2F2F2"/>
          </w:tcPr>
          <w:p w14:paraId="1B8F0C8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Min.</w:t>
            </w:r>
          </w:p>
        </w:tc>
        <w:tc>
          <w:tcPr>
            <w:tcW w:w="1059" w:type="dxa"/>
            <w:shd w:val="clear" w:color="auto" w:fill="F2F2F2"/>
          </w:tcPr>
          <w:p w14:paraId="7D12886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Typ.</w:t>
            </w:r>
          </w:p>
        </w:tc>
        <w:tc>
          <w:tcPr>
            <w:tcW w:w="1059" w:type="dxa"/>
            <w:shd w:val="clear" w:color="auto" w:fill="F2F2F2"/>
          </w:tcPr>
          <w:p w14:paraId="08270A3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Max.</w:t>
            </w:r>
          </w:p>
        </w:tc>
        <w:tc>
          <w:tcPr>
            <w:tcW w:w="1059" w:type="dxa"/>
            <w:shd w:val="clear" w:color="auto" w:fill="F2F2F2"/>
          </w:tcPr>
          <w:p w14:paraId="08FF26C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Unit</w:t>
            </w:r>
          </w:p>
        </w:tc>
      </w:tr>
      <w:tr w14:paraId="1A5F8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2624345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Signaling rate, each lane (range)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366811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color w:val="000000"/>
                <w:sz w:val="18"/>
                <w:szCs w:val="18"/>
                <w:lang w:eastAsia="zh-TW"/>
              </w:rPr>
              <w:t>GBb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5D8E38C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9E69DF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F7419D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25.78125 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CF3061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7A1730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color w:val="000000"/>
                <w:sz w:val="18"/>
                <w:szCs w:val="18"/>
                <w:lang w:eastAsia="zh-TW"/>
              </w:rPr>
              <w:t>GBb</w:t>
            </w:r>
          </w:p>
        </w:tc>
      </w:tr>
      <w:tr w14:paraId="6F207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Merge w:val="restart"/>
            <w:shd w:val="clear" w:color="auto" w:fill="auto"/>
            <w:vAlign w:val="center"/>
          </w:tcPr>
          <w:p w14:paraId="059EB32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Center Wavelength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F6469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λ0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9379B1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8608E4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1264.5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16D4E6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2D42D3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1277.5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F9B3E9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nm</w:t>
            </w:r>
          </w:p>
        </w:tc>
      </w:tr>
      <w:tr w14:paraId="7CE51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Merge w:val="continue"/>
            <w:shd w:val="clear" w:color="auto" w:fill="auto"/>
            <w:vAlign w:val="center"/>
          </w:tcPr>
          <w:p w14:paraId="774DC350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134" w:type="dxa"/>
            <w:shd w:val="clear" w:color="auto" w:fill="auto"/>
          </w:tcPr>
          <w:p w14:paraId="442607B0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λ1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7CDC33D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18BCA2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1284.5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789FEE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947971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1297.5</w:t>
            </w:r>
          </w:p>
        </w:tc>
        <w:tc>
          <w:tcPr>
            <w:tcW w:w="1059" w:type="dxa"/>
            <w:shd w:val="clear" w:color="auto" w:fill="auto"/>
          </w:tcPr>
          <w:p w14:paraId="2EB7694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nm</w:t>
            </w:r>
          </w:p>
        </w:tc>
      </w:tr>
      <w:tr w14:paraId="0C8A4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Merge w:val="continue"/>
            <w:shd w:val="clear" w:color="auto" w:fill="auto"/>
            <w:vAlign w:val="center"/>
          </w:tcPr>
          <w:p w14:paraId="334131F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134" w:type="dxa"/>
            <w:shd w:val="clear" w:color="auto" w:fill="auto"/>
          </w:tcPr>
          <w:p w14:paraId="0B6E750B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λ2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2BEE147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06B1DC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1304.5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1677266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0CA152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1317.5</w:t>
            </w:r>
          </w:p>
        </w:tc>
        <w:tc>
          <w:tcPr>
            <w:tcW w:w="1059" w:type="dxa"/>
            <w:shd w:val="clear" w:color="auto" w:fill="auto"/>
          </w:tcPr>
          <w:p w14:paraId="774223A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nm</w:t>
            </w:r>
          </w:p>
        </w:tc>
      </w:tr>
      <w:tr w14:paraId="0CFB4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Merge w:val="continue"/>
            <w:shd w:val="clear" w:color="auto" w:fill="auto"/>
            <w:vAlign w:val="center"/>
          </w:tcPr>
          <w:p w14:paraId="729E2DD0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134" w:type="dxa"/>
            <w:shd w:val="clear" w:color="auto" w:fill="auto"/>
          </w:tcPr>
          <w:p w14:paraId="4659E690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λ3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6F35A4F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EF9E20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1324.5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78E7BC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9D9051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1337.5</w:t>
            </w:r>
          </w:p>
        </w:tc>
        <w:tc>
          <w:tcPr>
            <w:tcW w:w="1059" w:type="dxa"/>
            <w:shd w:val="clear" w:color="auto" w:fill="auto"/>
          </w:tcPr>
          <w:p w14:paraId="5B42ED7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nm</w:t>
            </w:r>
          </w:p>
        </w:tc>
      </w:tr>
      <w:tr w14:paraId="03B03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2D71C415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Side-mode suppression ratio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C6677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SMSR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2C887D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85D3CB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1DC0639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62947B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4BED55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</w:t>
            </w:r>
          </w:p>
        </w:tc>
      </w:tr>
      <w:tr w14:paraId="14FE4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103BD5D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Total average launch power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983D44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0D8D980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412A85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7665FE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2ADCF3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8.5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C531B1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0AEB8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5F461C7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Average launch power, each lane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3204D5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Pf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5E764B6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DE3E87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-6.5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061D71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8801C0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2.5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1D3C8D4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02D6A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62CC198D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Optical Modulation Amplitude (OMA), each lane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B44B1E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Lucida Grande"/>
                <w:color w:val="000000"/>
                <w:sz w:val="18"/>
                <w:szCs w:val="18"/>
                <w:lang w:eastAsia="zh-TW"/>
              </w:rPr>
              <w:t>TxOMA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4F974FC0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C592990">
            <w:pPr>
              <w:jc w:val="center"/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</w:t>
            </w:r>
            <w:r>
              <w:rPr>
                <w:rFonts w:hint="eastAsia" w:ascii="Arial" w:hAnsi="Arial" w:cs="Arial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1A8D56B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56C0BE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2.5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0978B0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6D51A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3EA75A0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Transmitter and Dispersion Penalty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556698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Lucida Grande"/>
                <w:color w:val="000000"/>
                <w:sz w:val="18"/>
                <w:szCs w:val="18"/>
                <w:lang w:eastAsia="zh-TW"/>
              </w:rPr>
              <w:t>TDP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8EDABFD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605001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93FFFC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EB77FA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3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177F36F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dB</w:t>
            </w:r>
          </w:p>
        </w:tc>
      </w:tr>
      <w:tr w14:paraId="44ED6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4C1C793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Launch power in OMA minus TDP, each lane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E17BE6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Lucida Grande"/>
                <w:color w:val="000000"/>
                <w:sz w:val="18"/>
                <w:szCs w:val="18"/>
                <w:lang w:eastAsia="zh-TW"/>
              </w:rPr>
              <w:t>Tx-TDP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C11E215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E0AFAD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-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38299E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3D9C70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EB927C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7F4E8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1EFFF5C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Average launch power of OFF transmitter, each lane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E679E9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3FB1BA0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82F1CF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8F3EFA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4718BC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-30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F9A4A1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644E4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4A754FB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Extinction ratio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FE2EA3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ER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2AF1ADFF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E63116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3.5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2F4EC1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BAC7BB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507AFD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</w:t>
            </w:r>
          </w:p>
        </w:tc>
      </w:tr>
      <w:tr w14:paraId="7F49B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17859D0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Optical return loss tolerance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12CFC0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11B297E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7F32B5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BFD508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748EE2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6875E3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dB</w:t>
            </w:r>
          </w:p>
        </w:tc>
      </w:tr>
      <w:tr w14:paraId="4BF30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5AAA243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Transmitter reflectance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325703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601C199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98B193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83F930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508169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-12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D7FB2C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</w:t>
            </w:r>
          </w:p>
        </w:tc>
      </w:tr>
    </w:tbl>
    <w:p w14:paraId="01E559C1">
      <w:pPr>
        <w:rPr>
          <w:rFonts w:ascii="Arial" w:hAnsi="Arial" w:cs="Arial"/>
          <w:sz w:val="22"/>
        </w:rPr>
        <w:sectPr>
          <w:footerReference r:id="rId5" w:type="even"/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773409D1">
      <w:pPr>
        <w:rPr>
          <w:rFonts w:ascii="Arial" w:hAnsi="Arial" w:cs="Arial"/>
          <w:sz w:val="22"/>
        </w:rPr>
      </w:pPr>
    </w:p>
    <w:p w14:paraId="6B25E349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RECEIVER CHARACTERISTICS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8"/>
        <w:tblW w:w="98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5258B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2F2F2"/>
          </w:tcPr>
          <w:p w14:paraId="6A97DD4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Parameter</w:t>
            </w:r>
          </w:p>
        </w:tc>
        <w:tc>
          <w:tcPr>
            <w:tcW w:w="1134" w:type="dxa"/>
            <w:shd w:val="clear" w:color="auto" w:fill="F2F2F2"/>
          </w:tcPr>
          <w:p w14:paraId="6C02F3D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1414" w:type="dxa"/>
            <w:shd w:val="clear" w:color="auto" w:fill="F2F2F2"/>
          </w:tcPr>
          <w:p w14:paraId="56425A4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Conditions</w:t>
            </w:r>
          </w:p>
        </w:tc>
        <w:tc>
          <w:tcPr>
            <w:tcW w:w="1059" w:type="dxa"/>
            <w:shd w:val="clear" w:color="auto" w:fill="F2F2F2"/>
          </w:tcPr>
          <w:p w14:paraId="6FFA859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Min.</w:t>
            </w:r>
          </w:p>
        </w:tc>
        <w:tc>
          <w:tcPr>
            <w:tcW w:w="1059" w:type="dxa"/>
            <w:shd w:val="clear" w:color="auto" w:fill="F2F2F2"/>
          </w:tcPr>
          <w:p w14:paraId="786BC09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Typ.</w:t>
            </w:r>
          </w:p>
        </w:tc>
        <w:tc>
          <w:tcPr>
            <w:tcW w:w="1059" w:type="dxa"/>
            <w:shd w:val="clear" w:color="auto" w:fill="F2F2F2"/>
          </w:tcPr>
          <w:p w14:paraId="49B30EF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Max.</w:t>
            </w:r>
          </w:p>
        </w:tc>
        <w:tc>
          <w:tcPr>
            <w:tcW w:w="1059" w:type="dxa"/>
            <w:shd w:val="clear" w:color="auto" w:fill="F2F2F2"/>
          </w:tcPr>
          <w:p w14:paraId="08CB8B4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Unit</w:t>
            </w:r>
          </w:p>
        </w:tc>
      </w:tr>
      <w:tr w14:paraId="76BDB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305798FF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Signaling rate, each lane (range)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C9586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color w:val="000000"/>
                <w:sz w:val="18"/>
                <w:szCs w:val="18"/>
                <w:lang w:eastAsia="zh-TW"/>
              </w:rPr>
              <w:t>GBb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304F07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63207C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523222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25.78125 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CBA5AC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5AAC4C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color w:val="000000"/>
                <w:sz w:val="18"/>
                <w:szCs w:val="18"/>
                <w:lang w:eastAsia="zh-TW"/>
              </w:rPr>
              <w:t>GBb</w:t>
            </w:r>
          </w:p>
        </w:tc>
      </w:tr>
      <w:tr w14:paraId="613F9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38CF05A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Center Wavelength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6B5CF1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λ0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497C6930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D24757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1264.5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0563ABC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149865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1277.5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0479824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nm</w:t>
            </w:r>
          </w:p>
        </w:tc>
      </w:tr>
      <w:tr w14:paraId="3EDD1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1F4EBA8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134" w:type="dxa"/>
            <w:shd w:val="clear" w:color="auto" w:fill="auto"/>
          </w:tcPr>
          <w:p w14:paraId="40921836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λ1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2BD88495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64A3B9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1284.5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03EE5D2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29C84A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1297.5</w:t>
            </w:r>
          </w:p>
        </w:tc>
        <w:tc>
          <w:tcPr>
            <w:tcW w:w="1059" w:type="dxa"/>
            <w:shd w:val="clear" w:color="auto" w:fill="auto"/>
          </w:tcPr>
          <w:p w14:paraId="38EE6C8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nm</w:t>
            </w:r>
          </w:p>
        </w:tc>
      </w:tr>
      <w:tr w14:paraId="2F685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5C10BE4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134" w:type="dxa"/>
            <w:shd w:val="clear" w:color="auto" w:fill="auto"/>
          </w:tcPr>
          <w:p w14:paraId="4290EC2E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λ2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28273A6F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C89C85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1304.5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AFAF98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3E5018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1317.5</w:t>
            </w:r>
          </w:p>
        </w:tc>
        <w:tc>
          <w:tcPr>
            <w:tcW w:w="1059" w:type="dxa"/>
            <w:shd w:val="clear" w:color="auto" w:fill="auto"/>
          </w:tcPr>
          <w:p w14:paraId="7DC5B59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nm</w:t>
            </w:r>
          </w:p>
        </w:tc>
      </w:tr>
      <w:tr w14:paraId="4FA11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7F7A53A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134" w:type="dxa"/>
            <w:shd w:val="clear" w:color="auto" w:fill="auto"/>
          </w:tcPr>
          <w:p w14:paraId="047C78E7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λ3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29CC8D4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BA044A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1324.5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1BE1775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0827FA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1337.5</w:t>
            </w:r>
          </w:p>
        </w:tc>
        <w:tc>
          <w:tcPr>
            <w:tcW w:w="1059" w:type="dxa"/>
            <w:shd w:val="clear" w:color="auto" w:fill="auto"/>
          </w:tcPr>
          <w:p w14:paraId="2A140F7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nm</w:t>
            </w:r>
          </w:p>
        </w:tc>
      </w:tr>
      <w:tr w14:paraId="071DA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7EDCC39F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Damage threshold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6A45E3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23F70D8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11725E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3.5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966B2A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E70F4B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480628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290AA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5190391E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Average power at receiver input, each lane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B0C78F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5F13597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326676F">
            <w:pPr>
              <w:jc w:val="center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-1</w:t>
            </w:r>
            <w:r>
              <w:rPr>
                <w:rFonts w:hint="eastAsia" w:ascii="Arial" w:hAnsi="Arial" w:cs="Arial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021B1A4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BBA666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2.5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68DF07A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7DB29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265FAE2F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Receive power, each lane (OMA)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B6B310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5177B33F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9E1E2E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B6E875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C22383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1A27D89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40EEB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2347B4C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Receiver reflectance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2CF17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1091531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EF0D66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95070F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AC967F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-26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EC8B66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</w:t>
            </w:r>
          </w:p>
        </w:tc>
      </w:tr>
      <w:tr w14:paraId="7A2CB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7C6C6725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Receiver sensitivity (OMA)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75061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S</w:t>
            </w:r>
            <w:r>
              <w:rPr>
                <w:rFonts w:hint="eastAsia" w:ascii="Arial" w:hAnsi="Arial" w:eastAsia="PMingLiU" w:cs="Arial"/>
                <w:sz w:val="18"/>
                <w:szCs w:val="18"/>
                <w:vertAlign w:val="subscript"/>
                <w:lang w:eastAsia="zh-TW"/>
              </w:rPr>
              <w:t>OMA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53D45AA">
            <w:pP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B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ER@</w:t>
            </w:r>
            <w:r>
              <w:rPr>
                <w:rFonts w:hint="eastAsia" w:ascii="Arial" w:hAnsi="Arial" w:cs="Arial"/>
                <w:sz w:val="18"/>
                <w:szCs w:val="18"/>
                <w:lang w:val="en-US" w:eastAsia="zh-CN"/>
              </w:rPr>
              <w:t>5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e-</w:t>
            </w:r>
            <w:r>
              <w:rPr>
                <w:rFonts w:hint="eastAsia" w:ascii="Arial" w:hAnsi="Arial" w:cs="Arial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EE269F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130754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6F28654">
            <w:pPr>
              <w:jc w:val="center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</w:t>
            </w:r>
            <w:r>
              <w:rPr>
                <w:rFonts w:hint="eastAsia" w:ascii="Arial" w:hAnsi="Arial" w:cs="Arial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3BAA40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304EA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3186546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LOS Assert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5BE9D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LOS</w:t>
            </w:r>
            <w:r>
              <w:rPr>
                <w:rFonts w:hint="eastAsia" w:ascii="Arial" w:hAnsi="Arial" w:eastAsia="PMingLiU" w:cs="Arial"/>
                <w:sz w:val="18"/>
                <w:szCs w:val="18"/>
                <w:vertAlign w:val="subscript"/>
                <w:lang w:eastAsia="zh-TW"/>
              </w:rPr>
              <w:t>A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0C64475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E9D75D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-24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E790D9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AF4335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6C7826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5BCF9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0CE1953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LOS De-Assert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97E45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LOS</w:t>
            </w:r>
            <w:r>
              <w:rPr>
                <w:rFonts w:hint="eastAsia" w:ascii="Arial" w:hAnsi="Arial" w:eastAsia="PMingLiU" w:cs="Arial"/>
                <w:sz w:val="18"/>
                <w:szCs w:val="18"/>
                <w:vertAlign w:val="subscript"/>
                <w:lang w:eastAsia="zh-TW"/>
              </w:rPr>
              <w:t>D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804F75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9084DA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FB874E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DAA2D8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-11.6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02308C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02437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393E3DEF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LOS Hysteresis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C66E5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71F78B20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415922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0.5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0A0F940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E4C526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6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0D51ADF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</w:t>
            </w:r>
          </w:p>
        </w:tc>
      </w:tr>
    </w:tbl>
    <w:p w14:paraId="7995EB75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311C3D7B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PIN ASSIGNMENT  </w:t>
      </w:r>
    </w:p>
    <w:p w14:paraId="5FA3F61D">
      <w:pPr>
        <w:rPr>
          <w:rFonts w:ascii="Arial" w:hAnsi="Arial" w:cs="Arial"/>
          <w:b/>
          <w:sz w:val="22"/>
        </w:rPr>
      </w:pPr>
    </w:p>
    <w:p w14:paraId="21B4CD28">
      <w:pPr>
        <w:jc w:val="center"/>
        <w:rPr>
          <w:rFonts w:ascii="Arial" w:hAnsi="Arial" w:cs="Arial"/>
          <w:b/>
          <w:sz w:val="22"/>
        </w:rPr>
      </w:pPr>
      <w:r>
        <w:drawing>
          <wp:inline distT="0" distB="0" distL="114300" distR="114300">
            <wp:extent cx="4983480" cy="3093720"/>
            <wp:effectExtent l="0" t="0" r="7620" b="508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83480" cy="309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A2D5F">
      <w:pPr>
        <w:rPr>
          <w:rFonts w:ascii="Arial" w:hAnsi="Arial" w:cs="Arial"/>
          <w:b/>
          <w:sz w:val="22"/>
        </w:rPr>
      </w:pPr>
    </w:p>
    <w:p w14:paraId="26627AD1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PIN DESCRIPTION  </w:t>
      </w:r>
    </w:p>
    <w:p w14:paraId="7F2F295B">
      <w:pPr>
        <w:rPr>
          <w:rFonts w:ascii="Arial" w:hAnsi="Arial" w:cs="Arial"/>
          <w:b/>
          <w:sz w:val="22"/>
        </w:rPr>
      </w:pPr>
    </w:p>
    <w:tbl>
      <w:tblPr>
        <w:tblStyle w:val="8"/>
        <w:tblW w:w="924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417"/>
        <w:gridCol w:w="1417"/>
        <w:gridCol w:w="4819"/>
        <w:gridCol w:w="879"/>
      </w:tblGrid>
      <w:tr w14:paraId="2DE87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A5A2D3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PIN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44E71E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Logic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797119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A2B81D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Name/Description</w:t>
            </w:r>
          </w:p>
        </w:tc>
        <w:tc>
          <w:tcPr>
            <w:tcW w:w="879" w:type="dxa"/>
            <w:shd w:val="clear" w:color="auto" w:fill="auto"/>
          </w:tcPr>
          <w:p w14:paraId="08858B8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Note</w:t>
            </w:r>
          </w:p>
        </w:tc>
      </w:tr>
      <w:tr w14:paraId="31147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6113C0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5B6CF0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80B05E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364F64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46AF439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C52F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70D0AD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5E1C9F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DA382B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Tx2n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8346BC5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Transmitter Inverted Data Input</w:t>
            </w:r>
          </w:p>
        </w:tc>
        <w:tc>
          <w:tcPr>
            <w:tcW w:w="879" w:type="dxa"/>
            <w:shd w:val="clear" w:color="auto" w:fill="auto"/>
          </w:tcPr>
          <w:p w14:paraId="0576844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2987C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D2D9F0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796461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EAE575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Tx2p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CC967F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Transmitter Non-Inverted Data output</w:t>
            </w:r>
          </w:p>
        </w:tc>
        <w:tc>
          <w:tcPr>
            <w:tcW w:w="879" w:type="dxa"/>
            <w:shd w:val="clear" w:color="auto" w:fill="auto"/>
          </w:tcPr>
          <w:p w14:paraId="02AFADD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642F3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7F39AC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5F6CC2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AD0028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55EEFE0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5FEB26B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882F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820543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66EB7D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D6E3EE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Tx4n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F1EAC0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Transmitter Inverted Data Input</w:t>
            </w:r>
          </w:p>
        </w:tc>
        <w:tc>
          <w:tcPr>
            <w:tcW w:w="879" w:type="dxa"/>
            <w:shd w:val="clear" w:color="auto" w:fill="auto"/>
          </w:tcPr>
          <w:p w14:paraId="1735E86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6C177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FCE91A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6FC9C7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143211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Tx4p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AEFE03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Transmitter Non-Inverted Data output</w:t>
            </w:r>
          </w:p>
        </w:tc>
        <w:tc>
          <w:tcPr>
            <w:tcW w:w="879" w:type="dxa"/>
            <w:shd w:val="clear" w:color="auto" w:fill="auto"/>
          </w:tcPr>
          <w:p w14:paraId="37959BB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4B79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2245F5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58AA2D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2889CE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E44DA9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30D86BC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67C71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5B53A6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786019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LVTTL-I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7AA2BC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ModSelL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58D527E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Module Select</w:t>
            </w:r>
          </w:p>
        </w:tc>
        <w:tc>
          <w:tcPr>
            <w:tcW w:w="879" w:type="dxa"/>
            <w:shd w:val="clear" w:color="auto" w:fill="auto"/>
          </w:tcPr>
          <w:p w14:paraId="189DC9E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245BB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1AD0FE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9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583A9D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LVTTL-I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6145B8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ResetL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29028A0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Module Reset</w:t>
            </w:r>
          </w:p>
        </w:tc>
        <w:tc>
          <w:tcPr>
            <w:tcW w:w="879" w:type="dxa"/>
            <w:shd w:val="clear" w:color="auto" w:fill="auto"/>
          </w:tcPr>
          <w:p w14:paraId="2DAB0B4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6A0D2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D60B51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10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25841C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16F827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VccRx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E2259BD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﹢3.3V Power Supply Receiver</w:t>
            </w:r>
          </w:p>
        </w:tc>
        <w:tc>
          <w:tcPr>
            <w:tcW w:w="879" w:type="dxa"/>
            <w:shd w:val="clear" w:color="auto" w:fill="auto"/>
          </w:tcPr>
          <w:p w14:paraId="63EFB50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F6C0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32AC20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2940D3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LVCMOS-I/O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FACA73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SCL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FCBBDC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2-Wire Serial Interface Clock</w:t>
            </w:r>
          </w:p>
        </w:tc>
        <w:tc>
          <w:tcPr>
            <w:tcW w:w="879" w:type="dxa"/>
            <w:shd w:val="clear" w:color="auto" w:fill="auto"/>
          </w:tcPr>
          <w:p w14:paraId="6DF399E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064BA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9AFC61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22651A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LVCMOS-I/O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501A95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SDA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DEC228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2-Wire Serial Interface Data</w:t>
            </w:r>
          </w:p>
        </w:tc>
        <w:tc>
          <w:tcPr>
            <w:tcW w:w="879" w:type="dxa"/>
            <w:shd w:val="clear" w:color="auto" w:fill="auto"/>
          </w:tcPr>
          <w:p w14:paraId="20058A4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759FA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B20A9E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908CCD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AD60F2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1CF4B9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2D6052E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7F496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C30D56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68FD62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CML-O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A96C20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Rx3p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35E573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Receiver Non-Inverted Data Output</w:t>
            </w:r>
          </w:p>
        </w:tc>
        <w:tc>
          <w:tcPr>
            <w:tcW w:w="879" w:type="dxa"/>
            <w:shd w:val="clear" w:color="auto" w:fill="auto"/>
          </w:tcPr>
          <w:p w14:paraId="4653FC7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24836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4F15CF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07CBCE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2E76C1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Rx3n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1E24A7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5481F4D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2094D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5FC76D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31D746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E592A7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54B9D9D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328AACE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1A3B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0EB13C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82B41C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8E0286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Rx1p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6B5B60E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Non-Inverted Data Output </w:t>
            </w:r>
          </w:p>
        </w:tc>
        <w:tc>
          <w:tcPr>
            <w:tcW w:w="879" w:type="dxa"/>
            <w:shd w:val="clear" w:color="auto" w:fill="auto"/>
          </w:tcPr>
          <w:p w14:paraId="20055AD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2B11D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AFF48F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9EFF67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71BD95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Rx1n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8B3051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45A833C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63950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1173F2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19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848B7B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A5AD9E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4D9915D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4FE06BB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2929A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498AEC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20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4368E9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2EB55D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000EFD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7822B09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7C544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43EFB1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FE1FE7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DAC5BC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Rx2n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18B2E1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69F7991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783CD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CBF057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B7C8A9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D1EF3F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Rx2p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1F75DDE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Non-Inverted Data Output </w:t>
            </w:r>
          </w:p>
        </w:tc>
        <w:tc>
          <w:tcPr>
            <w:tcW w:w="879" w:type="dxa"/>
            <w:shd w:val="clear" w:color="auto" w:fill="auto"/>
          </w:tcPr>
          <w:p w14:paraId="54E0D46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1F62E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6D1372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D2BF97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D3D95D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C3B389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33977AF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B263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1F09CE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AEA4C9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EFF5EE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Rx4n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813D1AE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3F3A01B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DBC9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562109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EABB06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CEEB57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Rx4p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AB9AF8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Non-Inverted Data Output </w:t>
            </w:r>
          </w:p>
        </w:tc>
        <w:tc>
          <w:tcPr>
            <w:tcW w:w="879" w:type="dxa"/>
            <w:shd w:val="clear" w:color="auto" w:fill="auto"/>
          </w:tcPr>
          <w:p w14:paraId="00E77C4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B536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B6E151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FC6F96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5176CA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43F1C2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4A4F547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3016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019FD4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683E53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LVTTL-O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248FF6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ModPrsL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8717D80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Module Present </w:t>
            </w:r>
          </w:p>
        </w:tc>
        <w:tc>
          <w:tcPr>
            <w:tcW w:w="879" w:type="dxa"/>
            <w:shd w:val="clear" w:color="auto" w:fill="auto"/>
          </w:tcPr>
          <w:p w14:paraId="13D0979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B1EE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64B384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50152F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LVTTL-O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DC7170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IntL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13D62E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Interrupt </w:t>
            </w:r>
          </w:p>
        </w:tc>
        <w:tc>
          <w:tcPr>
            <w:tcW w:w="879" w:type="dxa"/>
            <w:shd w:val="clear" w:color="auto" w:fill="auto"/>
          </w:tcPr>
          <w:p w14:paraId="0D2D655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7FC5C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231897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29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F36B06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F7CC99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VccTx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F4E3CB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+3.3 V Power Supply transmitter </w:t>
            </w:r>
          </w:p>
        </w:tc>
        <w:tc>
          <w:tcPr>
            <w:tcW w:w="879" w:type="dxa"/>
            <w:shd w:val="clear" w:color="auto" w:fill="auto"/>
          </w:tcPr>
          <w:p w14:paraId="033D915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6A71D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050A41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30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4CFE37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DC7201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Vcc1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9D52B0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+3.3 V Power Supply </w:t>
            </w:r>
          </w:p>
        </w:tc>
        <w:tc>
          <w:tcPr>
            <w:tcW w:w="879" w:type="dxa"/>
            <w:shd w:val="clear" w:color="auto" w:fill="auto"/>
          </w:tcPr>
          <w:p w14:paraId="7FEEB88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12F4C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812547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29BA83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LVTTL-I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4EDC5A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LPMode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18F1FA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Low Power Mode </w:t>
            </w:r>
          </w:p>
        </w:tc>
        <w:tc>
          <w:tcPr>
            <w:tcW w:w="879" w:type="dxa"/>
            <w:shd w:val="clear" w:color="auto" w:fill="auto"/>
          </w:tcPr>
          <w:p w14:paraId="328E913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9A50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837D6A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99967B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C8E5C1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9E0964D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5512667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72B97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439BE8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BDCF4C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43C334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Tx3p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487BD9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Transmitter Non-Inverted Data Input </w:t>
            </w:r>
          </w:p>
        </w:tc>
        <w:tc>
          <w:tcPr>
            <w:tcW w:w="879" w:type="dxa"/>
            <w:shd w:val="clear" w:color="auto" w:fill="auto"/>
          </w:tcPr>
          <w:p w14:paraId="4545EE3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2ABF0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922695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28BF12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11945C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Tx3n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528833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Transmitter Inverted Data Output </w:t>
            </w:r>
          </w:p>
        </w:tc>
        <w:tc>
          <w:tcPr>
            <w:tcW w:w="879" w:type="dxa"/>
            <w:shd w:val="clear" w:color="auto" w:fill="auto"/>
          </w:tcPr>
          <w:p w14:paraId="4EF886B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0098A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10F679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23FA80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E5D56C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BC31A3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2C4AA42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7966D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1B6F4A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21C833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8C91D7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Tx1p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F9B536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Transmitter Non-Inverted Data Input </w:t>
            </w:r>
          </w:p>
        </w:tc>
        <w:tc>
          <w:tcPr>
            <w:tcW w:w="879" w:type="dxa"/>
            <w:shd w:val="clear" w:color="auto" w:fill="auto"/>
          </w:tcPr>
          <w:p w14:paraId="77D1B5E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6E0E2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A8EDC7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16AC95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A46E27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Tx1n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5C4240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Transmitter Inverted Data Output </w:t>
            </w:r>
          </w:p>
        </w:tc>
        <w:tc>
          <w:tcPr>
            <w:tcW w:w="879" w:type="dxa"/>
            <w:shd w:val="clear" w:color="auto" w:fill="auto"/>
          </w:tcPr>
          <w:p w14:paraId="3B9E7FB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2766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36413E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76DC23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D3C0B9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DCED2B0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279DF36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</w:tbl>
    <w:p w14:paraId="1A4ABF9F">
      <w:pPr>
        <w:rPr>
          <w:rFonts w:ascii="Arial" w:hAnsi="Arial" w:cs="Arial"/>
          <w:b/>
          <w:sz w:val="22"/>
        </w:rPr>
      </w:pPr>
    </w:p>
    <w:p w14:paraId="34C05389">
      <w:pPr>
        <w:rPr>
          <w:rFonts w:ascii="Arial" w:hAnsi="Arial" w:cs="Arial"/>
          <w:b/>
          <w:sz w:val="22"/>
        </w:rPr>
      </w:pPr>
    </w:p>
    <w:p w14:paraId="3997F2EC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OUTLINE DIMENSIONS  </w:t>
      </w:r>
    </w:p>
    <w:p w14:paraId="1310302F">
      <w:pPr>
        <w:jc w:val="center"/>
        <w:rPr>
          <w:rFonts w:ascii="Arial" w:hAnsi="Arial" w:cs="Arial"/>
          <w:b/>
          <w:sz w:val="22"/>
        </w:rPr>
      </w:pPr>
    </w:p>
    <w:p w14:paraId="5830BE35">
      <w:pPr>
        <w:rPr>
          <w:rFonts w:ascii="Arial Unicode MS" w:hAnsi="Arial Unicode MS" w:eastAsia="Arial Unicode MS" w:cs="Arial Unicode MS"/>
          <w:b/>
          <w:color w:val="000000"/>
          <w:sz w:val="16"/>
          <w:szCs w:val="16"/>
        </w:rPr>
      </w:pPr>
      <w:r>
        <w:rPr>
          <w:rFonts w:hint="eastAsia" w:ascii="Arial Unicode MS" w:hAnsi="Arial Unicode MS" w:eastAsia="Arial Unicode MS" w:cs="Arial Unicode MS"/>
          <w:b/>
          <w:color w:val="000000"/>
          <w:sz w:val="16"/>
          <w:szCs w:val="16"/>
        </w:rPr>
        <w:t xml:space="preserve"> </w:t>
      </w:r>
      <w:r>
        <w:drawing>
          <wp:inline distT="0" distB="0" distL="114300" distR="114300">
            <wp:extent cx="5273040" cy="3528060"/>
            <wp:effectExtent l="0" t="0" r="10160" b="2540"/>
            <wp:docPr id="5" name="图片 3" descr="100G 结构图_20200324161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100G 结构图_2020032416125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B135D">
      <w:pPr>
        <w:rPr>
          <w:rFonts w:ascii="Arial Unicode MS" w:hAnsi="Arial Unicode MS" w:cs="Arial Unicode MS"/>
          <w:b/>
          <w:color w:val="000000"/>
          <w:sz w:val="16"/>
          <w:szCs w:val="16"/>
        </w:rPr>
      </w:pPr>
    </w:p>
    <w:p w14:paraId="40D2C229">
      <w:pPr>
        <w:rPr>
          <w:rFonts w:ascii="Arial Unicode MS" w:hAnsi="Arial Unicode MS" w:cs="Arial Unicode MS"/>
          <w:b/>
          <w:color w:val="000000"/>
          <w:sz w:val="16"/>
          <w:szCs w:val="16"/>
        </w:rPr>
      </w:pPr>
    </w:p>
    <w:p w14:paraId="6A38D277">
      <w:pPr>
        <w:rPr>
          <w:rFonts w:ascii="Arial Unicode MS" w:hAnsi="Arial Unicode MS" w:cs="Arial Unicode MS"/>
          <w:b/>
          <w:color w:val="000000"/>
          <w:sz w:val="16"/>
          <w:szCs w:val="16"/>
        </w:rPr>
      </w:pPr>
    </w:p>
    <w:p w14:paraId="507E9B8C"/>
    <w:p w14:paraId="3B33F5C9">
      <w:pPr>
        <w:autoSpaceDE w:val="0"/>
        <w:autoSpaceDN w:val="0"/>
        <w:adjustRightInd w:val="0"/>
        <w:rPr>
          <w:rFonts w:ascii="Arial" w:hAnsi="Arial" w:eastAsia="TimesNewRomanPS-BoldMT" w:cs="Arial"/>
          <w:b/>
          <w:bCs/>
          <w:sz w:val="32"/>
          <w:szCs w:val="32"/>
        </w:rPr>
      </w:pPr>
      <w:r>
        <w:rPr>
          <w:rFonts w:ascii="Arial" w:hAnsi="Arial" w:eastAsia="TimesNewRomanPS-BoldMT" w:cs="Arial"/>
          <w:b/>
          <w:bCs/>
          <w:sz w:val="32"/>
          <w:szCs w:val="32"/>
        </w:rPr>
        <w:t>Digital Diagnostic Monitor Accuracy</w:t>
      </w:r>
    </w:p>
    <w:p w14:paraId="7F3A6D90">
      <w:r>
        <w:t>The following characteristics are defined over recommended operating conditions</w:t>
      </w:r>
    </w:p>
    <w:p w14:paraId="2084F10B"/>
    <w:tbl>
      <w:tblPr>
        <w:tblStyle w:val="8"/>
        <w:tblW w:w="6936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0"/>
        <w:gridCol w:w="1259"/>
        <w:gridCol w:w="867"/>
      </w:tblGrid>
      <w:tr w14:paraId="7A366A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50FF6741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Parameter</w:t>
            </w:r>
          </w:p>
        </w:tc>
        <w:tc>
          <w:tcPr>
            <w:tcW w:w="12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15102368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Accuracy</w:t>
            </w:r>
          </w:p>
        </w:tc>
        <w:tc>
          <w:tcPr>
            <w:tcW w:w="8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43FE7898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Unit</w:t>
            </w:r>
          </w:p>
        </w:tc>
      </w:tr>
      <w:tr w14:paraId="51C344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458BBE96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Internally measured transceiver temperature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2CBBFB27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16114F0F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deg.C</w:t>
            </w:r>
          </w:p>
        </w:tc>
      </w:tr>
      <w:tr w14:paraId="161A51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3EAC11E8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Internally measured transceiver supply voltage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208F10B1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E68CCD0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%</w:t>
            </w:r>
          </w:p>
        </w:tc>
      </w:tr>
      <w:tr w14:paraId="67376E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3D97E6B8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Tx bias current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5699C6BC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+/-10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4E9D481B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%</w:t>
            </w:r>
          </w:p>
        </w:tc>
      </w:tr>
      <w:tr w14:paraId="6061E9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4C48A3E9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Tx output power</w:t>
            </w:r>
            <w:bookmarkStart w:id="0" w:name="_GoBack"/>
            <w:bookmarkEnd w:id="0"/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1361385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59CA02EA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dB</w:t>
            </w:r>
          </w:p>
        </w:tc>
      </w:tr>
      <w:tr w14:paraId="24911D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6A5E54BA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Rx received average optical power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16BBC225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6478E51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dB</w:t>
            </w:r>
          </w:p>
        </w:tc>
      </w:tr>
    </w:tbl>
    <w:p w14:paraId="05250637"/>
    <w:p w14:paraId="2960F4C3">
      <w:pPr>
        <w:pStyle w:val="4"/>
        <w:spacing w:before="1" w:line="242" w:lineRule="auto"/>
        <w:ind w:left="0" w:leftChars="0"/>
        <w:jc w:val="both"/>
        <w:rPr>
          <w:rFonts w:hint="default" w:ascii="Arial" w:hAnsi="Arial" w:cs="Arial"/>
          <w:b/>
          <w:bCs/>
          <w:sz w:val="20"/>
          <w:szCs w:val="20"/>
        </w:rPr>
      </w:pPr>
      <w:r>
        <w:rPr>
          <w:rFonts w:hint="default" w:ascii="Arial" w:hAnsi="Arial" w:cs="Arial"/>
          <w:b/>
          <w:bCs/>
          <w:sz w:val="20"/>
          <w:szCs w:val="20"/>
        </w:rPr>
        <w:t>Contact:</w:t>
      </w:r>
    </w:p>
    <w:p w14:paraId="4876B103">
      <w:pPr>
        <w:spacing w:before="3" w:line="252" w:lineRule="auto"/>
        <w:ind w:left="43" w:right="3924" w:hanging="6"/>
        <w:rPr>
          <w:rFonts w:hint="default" w:ascii="Arial" w:hAnsi="Arial" w:cs="Arial"/>
          <w:sz w:val="20"/>
          <w:szCs w:val="20"/>
        </w:rPr>
      </w:pPr>
      <w:r>
        <w:rPr>
          <w:rFonts w:hint="eastAsia" w:ascii="Tahoma" w:hAnsi="Tahoma" w:eastAsia="Tahoma" w:cs="Tahoma"/>
          <w:sz w:val="20"/>
          <w:szCs w:val="20"/>
          <w:lang w:val="en-US" w:eastAsia="zh-CN"/>
        </w:rPr>
        <w:t>Wuhan</w:t>
      </w:r>
      <w:r>
        <w:rPr>
          <w:rFonts w:ascii="Tahoma" w:hAnsi="Tahoma" w:eastAsia="Tahoma" w:cs="Tahoma"/>
          <w:sz w:val="20"/>
          <w:szCs w:val="20"/>
        </w:rPr>
        <w:t xml:space="preserve"> </w:t>
      </w:r>
      <w:r>
        <w:rPr>
          <w:rFonts w:hint="eastAsia" w:ascii="Tahoma" w:hAnsi="Tahoma" w:eastAsia="Tahoma" w:cs="Tahoma"/>
          <w:sz w:val="20"/>
          <w:szCs w:val="20"/>
          <w:lang w:val="en-US" w:eastAsia="zh-CN"/>
        </w:rPr>
        <w:t>Jiuhong</w:t>
      </w:r>
      <w:r>
        <w:rPr>
          <w:rFonts w:ascii="Tahoma" w:hAnsi="Tahoma" w:eastAsia="Tahoma" w:cs="Tahoma"/>
          <w:sz w:val="20"/>
          <w:szCs w:val="20"/>
        </w:rPr>
        <w:t xml:space="preserve"> </w:t>
      </w:r>
      <w:r>
        <w:rPr>
          <w:rFonts w:hint="eastAsia" w:ascii="Tahoma" w:hAnsi="Tahoma" w:eastAsia="Tahoma" w:cs="Tahoma"/>
          <w:sz w:val="20"/>
          <w:szCs w:val="20"/>
          <w:lang w:val="en-US" w:eastAsia="zh-CN"/>
        </w:rPr>
        <w:t>Optics</w:t>
      </w:r>
      <w:r>
        <w:rPr>
          <w:rFonts w:ascii="Tahoma" w:hAnsi="Tahoma" w:eastAsia="Tahoma" w:cs="Tahoma"/>
          <w:sz w:val="20"/>
          <w:szCs w:val="20"/>
        </w:rPr>
        <w:t xml:space="preserve"> Technology Co., Ltd.</w:t>
      </w:r>
    </w:p>
    <w:p w14:paraId="2FFF303D">
      <w:pPr>
        <w:pStyle w:val="4"/>
        <w:spacing w:before="1" w:line="242" w:lineRule="auto"/>
        <w:ind w:left="0" w:leftChars="0"/>
        <w:jc w:val="both"/>
        <w:rPr>
          <w:rFonts w:hint="default" w:ascii="Arial" w:hAnsi="Arial" w:eastAsia="宋体" w:cs="Arial"/>
          <w:sz w:val="20"/>
          <w:szCs w:val="20"/>
          <w:lang w:val="en-US" w:eastAsia="zh-CN"/>
        </w:rPr>
      </w:pPr>
      <w:r>
        <w:rPr>
          <w:rFonts w:hint="default" w:ascii="Arial" w:hAnsi="Arial" w:cs="Arial"/>
          <w:sz w:val="20"/>
          <w:szCs w:val="20"/>
        </w:rPr>
        <w:t>TEL: 86-</w:t>
      </w:r>
      <w:r>
        <w:rPr>
          <w:rFonts w:hint="eastAsia" w:ascii="Arial" w:hAnsi="Arial" w:eastAsia="宋体" w:cs="Arial"/>
          <w:sz w:val="20"/>
          <w:szCs w:val="20"/>
          <w:lang w:val="en-US" w:eastAsia="zh-CN"/>
        </w:rPr>
        <w:t>13476016116</w:t>
      </w:r>
    </w:p>
    <w:p w14:paraId="4A49401B">
      <w:pPr>
        <w:spacing w:line="254" w:lineRule="auto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E-mail：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begin"/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instrText xml:space="preserve"> HYPERLINK "mailto:market@glight-tech.com" </w:instrTex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separate"/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grace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@</w:t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jh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-</w:t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optics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.com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end"/>
      </w:r>
    </w:p>
    <w:p w14:paraId="30D03BA9">
      <w:pPr>
        <w:pStyle w:val="4"/>
        <w:spacing w:before="1" w:line="242" w:lineRule="auto"/>
        <w:ind w:left="0" w:leftChars="0"/>
        <w:jc w:val="both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Web：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begin"/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instrText xml:space="preserve"> HYPERLINK "http://www.glight-tech.com/" </w:instrTex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separate"/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www.</w:t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jh-optics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.com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end"/>
      </w:r>
    </w:p>
    <w:p w14:paraId="5693F973">
      <w:pPr>
        <w:pStyle w:val="4"/>
        <w:spacing w:before="1" w:line="242" w:lineRule="auto"/>
        <w:ind w:left="0" w:leftChars="0"/>
        <w:jc w:val="both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Address：</w:t>
      </w:r>
    </w:p>
    <w:p w14:paraId="064A472F">
      <w:pPr>
        <w:tabs>
          <w:tab w:val="left" w:pos="613"/>
        </w:tabs>
        <w:rPr>
          <w:i/>
          <w:lang w:eastAsia="zh-CN"/>
        </w:rPr>
      </w:pPr>
      <w:r>
        <w:rPr>
          <w:rStyle w:val="11"/>
          <w:rFonts w:hint="eastAsia" w:ascii="Arial" w:hAnsi="Arial" w:eastAsia="宋体" w:cs="Arial"/>
          <w:b w:val="0"/>
          <w:bCs/>
          <w:color w:val="000000"/>
          <w:szCs w:val="21"/>
          <w:shd w:val="clear" w:color="auto" w:fill="FFFFFF"/>
          <w:lang w:val="en-US" w:eastAsia="zh-CN"/>
        </w:rPr>
        <w:t>Building 1, 4th Floor, Yunqi Free Trade Innovation Port, Donghu Comprehensive Bonded Zone,Donghu High-tech Zone, Wuhan City</w:t>
      </w:r>
    </w:p>
    <w:p w14:paraId="35442DEF">
      <w:pPr>
        <w:autoSpaceDE w:val="0"/>
        <w:autoSpaceDN w:val="0"/>
        <w:adjustRightInd w:val="0"/>
        <w:spacing w:line="360" w:lineRule="auto"/>
        <w:ind w:firstLine="160" w:firstLineChars="100"/>
        <w:rPr>
          <w:rFonts w:ascii="Arial Unicode MS" w:hAnsi="Arial Unicode MS" w:eastAsia="Arial Unicode MS" w:cs="Arial Unicode MS"/>
          <w:b/>
          <w:color w:val="000000"/>
          <w:sz w:val="16"/>
          <w:szCs w:val="16"/>
        </w:rPr>
      </w:pPr>
    </w:p>
    <w:sectPr>
      <w:headerReference r:id="rId6" w:type="default"/>
      <w:pgSz w:w="11906" w:h="16838"/>
      <w:pgMar w:top="1440" w:right="1800" w:bottom="1440" w:left="1800" w:header="680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915075E9-B9F9-486F-8D4D-ED760B01EE8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16FDA49-29FA-4EED-97DB-DC1FC24A0864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  <w:embedRegular r:id="rId3" w:fontKey="{B6C38342-5562-46D6-B6CA-7A86442B12B6}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  <w:embedRegular r:id="rId4" w:fontKey="{4D4D07EF-E35A-4EE6-ADCF-43A6A3A45423}"/>
  </w:font>
  <w:font w:name="Bookman Old Style">
    <w:altName w:val="Times New Roman"/>
    <w:panose1 w:val="02050604050505020204"/>
    <w:charset w:val="00"/>
    <w:family w:val="roman"/>
    <w:pitch w:val="default"/>
    <w:sig w:usb0="00000000" w:usb1="00000000" w:usb2="00000000" w:usb3="00000000" w:csb0="2000009F" w:csb1="DFD70000"/>
    <w:embedRegular r:id="rId5" w:fontKey="{6AC296B8-789A-4043-A47E-6B2C06CD6518}"/>
  </w:font>
  <w:font w:name="Apple Chancery">
    <w:altName w:val="Courier New"/>
    <w:panose1 w:val="00000000000000000000"/>
    <w:charset w:val="00"/>
    <w:family w:val="script"/>
    <w:pitch w:val="default"/>
    <w:sig w:usb0="00000000" w:usb1="00000000" w:usb2="00000000" w:usb3="00000000" w:csb0="000001F3" w:csb1="00000000"/>
    <w:embedRegular r:id="rId6" w:fontKey="{D797DC4C-11D0-498C-B795-E678F800DE37}"/>
  </w:font>
  <w:font w:name="Lucida Grande">
    <w:altName w:val="Courier New"/>
    <w:panose1 w:val="00000000000000000000"/>
    <w:charset w:val="00"/>
    <w:family w:val="swiss"/>
    <w:pitch w:val="default"/>
    <w:sig w:usb0="00000000" w:usb1="00000000" w:usb2="00000000" w:usb3="00000000" w:csb0="000001BF" w:csb1="00000000"/>
    <w:embedRegular r:id="rId7" w:fontKey="{925F18C8-0D99-4B45-AB91-3FD5F506BF88}"/>
  </w:font>
  <w:font w:name="TimesNewRomanPS-BoldMT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  <w:embedRegular r:id="rId8" w:fontKey="{642F60CE-BA36-453A-B834-B0091DA1713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9" w:fontKey="{946F26FC-408C-4785-8023-A4FCE99703DA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  <w:embedRegular r:id="rId10" w:fontKey="{FAD552B0-9A50-4E1D-A787-AF71A594BB8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F87F81">
    <w:pPr>
      <w:pStyle w:val="6"/>
      <w:tabs>
        <w:tab w:val="center" w:pos="4816"/>
        <w:tab w:val="right" w:pos="9632"/>
        <w:tab w:val="clear" w:pos="4153"/>
        <w:tab w:val="clear" w:pos="8306"/>
      </w:tabs>
    </w:pPr>
    <w:r>
      <w:rPr>
        <w:rFonts w:ascii="Times New Roman" w:hAnsi="Times New Roman" w:eastAsia="Times New Roman"/>
        <w:i/>
        <w:sz w:val="16"/>
        <w:szCs w:val="16"/>
      </w:rPr>
      <w:t>Specifications are subject to change without notice.</w:t>
    </w:r>
    <w:r>
      <w:rPr>
        <w:rFonts w:ascii="Arial" w:hAnsi="Arial" w:cs="Arial"/>
        <w:b/>
        <w:bCs/>
        <w:color w:val="4F81BD"/>
      </w:rPr>
      <w:tab/>
    </w:r>
    <w:r>
      <w:rPr>
        <w:rFonts w:ascii="Times New Roman" w:hAnsi="Times New Roman" w:eastAsia="Times New Roman"/>
        <w:i/>
        <w:sz w:val="16"/>
        <w:szCs w:val="16"/>
      </w:rPr>
      <w:tab/>
    </w:r>
    <w:r>
      <w:rPr>
        <w:rFonts w:ascii="Times New Roman" w:hAnsi="Times New Roman" w:eastAsia="Times New Roman"/>
        <w:i/>
        <w:sz w:val="16"/>
        <w:szCs w:val="16"/>
      </w:rPr>
      <w:t>Version 1.0        2/3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4C5E49">
    <w:pPr>
      <w:pStyle w:val="6"/>
      <w:tabs>
        <w:tab w:val="center" w:pos="4759"/>
        <w:tab w:val="right" w:pos="9518"/>
        <w:tab w:val="clear" w:pos="4153"/>
        <w:tab w:val="clear" w:pos="8306"/>
      </w:tabs>
    </w:pPr>
    <w:r>
      <w:rPr>
        <w:rFonts w:ascii="Times New Roman" w:hAnsi="Times New Roman" w:eastAsia="Times New Roman"/>
        <w:i/>
        <w:sz w:val="16"/>
        <w:szCs w:val="16"/>
      </w:rPr>
      <w:t>Specifications are subject to change without notice.</w:t>
    </w:r>
    <w:r>
      <w:rPr>
        <w:rFonts w:ascii="Arial" w:hAnsi="Arial" w:cs="Arial"/>
        <w:b/>
        <w:bCs/>
        <w:color w:val="4F81BD"/>
      </w:rPr>
      <w:tab/>
    </w:r>
    <w:r>
      <w:rPr>
        <w:rFonts w:ascii="Times New Roman" w:hAnsi="Times New Roman" w:eastAsia="Times New Roman"/>
        <w:i/>
        <w:sz w:val="16"/>
        <w:szCs w:val="16"/>
      </w:rPr>
      <w:tab/>
    </w:r>
    <w:r>
      <w:rPr>
        <w:rFonts w:ascii="Times New Roman" w:hAnsi="Times New Roman" w:eastAsia="Times New Roman"/>
        <w:i/>
        <w:sz w:val="16"/>
        <w:szCs w:val="16"/>
      </w:rPr>
      <w:t>Version 1.0        2/3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C04477">
    <w:pPr>
      <w:pStyle w:val="7"/>
      <w:rPr>
        <w:rFonts w:ascii="Bookman Old Style" w:hAnsi="Bookman Old Style" w:cs="Apple Chancery"/>
        <w:sz w:val="21"/>
        <w:szCs w:val="21"/>
      </w:rPr>
    </w:pPr>
    <w:r>
      <w:rPr>
        <w:lang w:eastAsia="zh-CN"/>
      </w:rPr>
      <w:drawing>
        <wp:inline distT="0" distB="0" distL="114300" distR="114300">
          <wp:extent cx="824865" cy="471805"/>
          <wp:effectExtent l="0" t="0" r="635" b="10795"/>
          <wp:docPr id="6" name="图片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471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                       </w:t>
    </w:r>
    <w:r>
      <w:drawing>
        <wp:inline distT="0" distB="0" distL="114300" distR="114300">
          <wp:extent cx="3638550" cy="335280"/>
          <wp:effectExtent l="0" t="0" r="6350" b="7620"/>
          <wp:docPr id="8" name="图片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8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63855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F7A6F7">
    <w:pPr>
      <w:pStyle w:val="7"/>
      <w:rPr>
        <w:rFonts w:hint="eastAsia" w:eastAsia="宋体"/>
        <w:lang w:val="en-US" w:eastAsia="zh-CN"/>
      </w:rPr>
    </w:pPr>
    <w:r>
      <w:rPr>
        <w:lang w:eastAsia="zh-CN"/>
      </w:rPr>
      <w:drawing>
        <wp:inline distT="0" distB="0" distL="114300" distR="114300">
          <wp:extent cx="824865" cy="471805"/>
          <wp:effectExtent l="0" t="0" r="635" b="10795"/>
          <wp:docPr id="7" name="图片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471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           </w:t>
    </w:r>
    <w:r>
      <w:drawing>
        <wp:inline distT="0" distB="0" distL="114300" distR="114300">
          <wp:extent cx="3638550" cy="335280"/>
          <wp:effectExtent l="0" t="0" r="6350" b="7620"/>
          <wp:docPr id="9" name="图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图片 9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63855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5330A4"/>
    <w:multiLevelType w:val="multilevel"/>
    <w:tmpl w:val="6B5330A4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76351CAF"/>
    <w:multiLevelType w:val="multilevel"/>
    <w:tmpl w:val="76351CAF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3YTM3NTEwZjY4NGUzNzIyMjRmYTMzYjZiODA1M2EifQ=="/>
  </w:docVars>
  <w:rsids>
    <w:rsidRoot w:val="00B94D3C"/>
    <w:rsid w:val="00004F9E"/>
    <w:rsid w:val="000F52D2"/>
    <w:rsid w:val="001A3FDD"/>
    <w:rsid w:val="00240B89"/>
    <w:rsid w:val="002A741D"/>
    <w:rsid w:val="002B55A3"/>
    <w:rsid w:val="00316237"/>
    <w:rsid w:val="003E5A48"/>
    <w:rsid w:val="00434610"/>
    <w:rsid w:val="00534C19"/>
    <w:rsid w:val="005B1F4F"/>
    <w:rsid w:val="005F0AB9"/>
    <w:rsid w:val="0060059A"/>
    <w:rsid w:val="00696BD8"/>
    <w:rsid w:val="00710EAC"/>
    <w:rsid w:val="007232F7"/>
    <w:rsid w:val="00824B9F"/>
    <w:rsid w:val="008E553F"/>
    <w:rsid w:val="00A111D0"/>
    <w:rsid w:val="00B94D3C"/>
    <w:rsid w:val="00CA2E99"/>
    <w:rsid w:val="00CB63ED"/>
    <w:rsid w:val="00D11AD3"/>
    <w:rsid w:val="00E51BBA"/>
    <w:rsid w:val="00E833C0"/>
    <w:rsid w:val="00F54700"/>
    <w:rsid w:val="00FD10FC"/>
    <w:rsid w:val="025A75D2"/>
    <w:rsid w:val="067579B3"/>
    <w:rsid w:val="11763776"/>
    <w:rsid w:val="1D2C28B4"/>
    <w:rsid w:val="41B10C5F"/>
    <w:rsid w:val="5ADA7175"/>
    <w:rsid w:val="620B5C2C"/>
    <w:rsid w:val="6BEE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qFormat="1" w:uiPriority="99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4"/>
    <w:next w:val="1"/>
    <w:link w:val="20"/>
    <w:autoRedefine/>
    <w:qFormat/>
    <w:uiPriority w:val="9"/>
    <w:pPr>
      <w:jc w:val="center"/>
      <w:outlineLvl w:val="3"/>
    </w:pPr>
    <w:rPr>
      <w:rFonts w:ascii="Times New Roman" w:hAnsi="Times New Roman" w:eastAsia="宋体" w:cs="Times New Roman"/>
      <w:b/>
      <w:bCs/>
      <w:color w:val="000000"/>
      <w:kern w:val="28"/>
      <w:lang w:val="en-US" w:eastAsia="zh-CN" w:bidi="ar-SA"/>
    </w:rPr>
  </w:style>
  <w:style w:type="character" w:default="1" w:styleId="10">
    <w:name w:val="Default Paragraph Font"/>
    <w:autoRedefine/>
    <w:semiHidden/>
    <w:unhideWhenUsed/>
    <w:uiPriority w:val="1"/>
  </w:style>
  <w:style w:type="table" w:default="1" w:styleId="8">
    <w:name w:val="Normal Table"/>
    <w:autoRedefine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ind w:firstLine="420"/>
    </w:pPr>
    <w:rPr>
      <w:rFonts w:ascii="Times New Roman" w:hAnsi="Times New Roman"/>
      <w:szCs w:val="20"/>
    </w:rPr>
  </w:style>
  <w:style w:type="paragraph" w:styleId="4">
    <w:name w:val="Body Text"/>
    <w:link w:val="19"/>
    <w:semiHidden/>
    <w:unhideWhenUsed/>
    <w:qFormat/>
    <w:uiPriority w:val="99"/>
    <w:pPr>
      <w:spacing w:line="360" w:lineRule="auto"/>
      <w:jc w:val="both"/>
    </w:pPr>
    <w:rPr>
      <w:rFonts w:ascii="Arial" w:hAnsi="Arial" w:eastAsia="宋体" w:cs="Arial"/>
      <w:color w:val="000000"/>
      <w:kern w:val="28"/>
      <w:sz w:val="24"/>
      <w:szCs w:val="24"/>
      <w:lang w:val="en-US" w:eastAsia="zh-CN" w:bidi="ar-SA"/>
    </w:rPr>
  </w:style>
  <w:style w:type="paragraph" w:styleId="5">
    <w:name w:val="Balloon Text"/>
    <w:basedOn w:val="1"/>
    <w:link w:val="22"/>
    <w:autoRedefine/>
    <w:semiHidden/>
    <w:unhideWhenUsed/>
    <w:qFormat/>
    <w:uiPriority w:val="99"/>
    <w:rPr>
      <w:sz w:val="16"/>
      <w:szCs w:val="16"/>
    </w:rPr>
  </w:style>
  <w:style w:type="paragraph" w:styleId="6">
    <w:name w:val="footer"/>
    <w:basedOn w:val="1"/>
    <w:link w:val="2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link w:val="21"/>
    <w:autoRedefine/>
    <w:unhideWhenUsed/>
    <w:qFormat/>
    <w:uiPriority w:val="99"/>
    <w:pPr>
      <w:tabs>
        <w:tab w:val="center" w:pos="4320"/>
        <w:tab w:val="right" w:pos="8640"/>
      </w:tabs>
    </w:pPr>
    <w:rPr>
      <w:rFonts w:ascii="Times New Roman" w:hAnsi="Times New Roman" w:eastAsia="宋体" w:cs="Times New Roman"/>
      <w:color w:val="000000"/>
      <w:kern w:val="28"/>
      <w:lang w:val="en-US" w:eastAsia="zh-CN" w:bidi="ar-SA"/>
    </w:rPr>
  </w:style>
  <w:style w:type="table" w:styleId="9">
    <w:name w:val="Table Grid"/>
    <w:basedOn w:val="8"/>
    <w:autoRedefine/>
    <w:qFormat/>
    <w:uiPriority w:val="59"/>
    <w:rPr>
      <w:rFonts w:ascii="Cambria" w:hAnsi="Cambria" w:eastAsia="PMingLiU"/>
      <w:sz w:val="24"/>
      <w:szCs w:val="24"/>
      <w:lang w:eastAsia="zh-TW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autoRedefine/>
    <w:qFormat/>
    <w:uiPriority w:val="22"/>
    <w:rPr>
      <w:b/>
      <w:bCs/>
    </w:rPr>
  </w:style>
  <w:style w:type="paragraph" w:customStyle="1" w:styleId="12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3">
    <w:name w:val="2"/>
    <w:autoRedefine/>
    <w:qFormat/>
    <w:uiPriority w:val="0"/>
    <w:pPr>
      <w:spacing w:line="480" w:lineRule="auto"/>
      <w:ind w:left="216" w:hanging="216"/>
      <w:jc w:val="both"/>
    </w:pPr>
    <w:rPr>
      <w:rFonts w:ascii="Arial" w:hAnsi="Arial" w:eastAsia="宋体" w:cs="Arial"/>
      <w:color w:val="000000"/>
      <w:kern w:val="28"/>
      <w:sz w:val="16"/>
      <w:szCs w:val="16"/>
      <w:lang w:val="en-US" w:eastAsia="zh-CN" w:bidi="ar-SA"/>
    </w:rPr>
  </w:style>
  <w:style w:type="paragraph" w:customStyle="1" w:styleId="14">
    <w:name w:val="列表段落1"/>
    <w:basedOn w:val="1"/>
    <w:autoRedefine/>
    <w:qFormat/>
    <w:uiPriority w:val="34"/>
    <w:pPr>
      <w:ind w:firstLine="420" w:firstLineChars="200"/>
    </w:pPr>
  </w:style>
  <w:style w:type="paragraph" w:customStyle="1" w:styleId="15">
    <w:name w:val="_Style 17"/>
    <w:basedOn w:val="1"/>
    <w:next w:val="14"/>
    <w:autoRedefine/>
    <w:qFormat/>
    <w:uiPriority w:val="34"/>
    <w:pPr>
      <w:widowControl/>
      <w:ind w:left="720"/>
      <w:contextualSpacing/>
      <w:jc w:val="left"/>
    </w:pPr>
    <w:rPr>
      <w:kern w:val="0"/>
      <w:sz w:val="24"/>
      <w:szCs w:val="24"/>
    </w:rPr>
  </w:style>
  <w:style w:type="paragraph" w:customStyle="1" w:styleId="16">
    <w:name w:val="_Style 19"/>
    <w:basedOn w:val="1"/>
    <w:next w:val="14"/>
    <w:qFormat/>
    <w:uiPriority w:val="34"/>
    <w:pPr>
      <w:widowControl/>
      <w:ind w:left="720"/>
      <w:contextualSpacing/>
      <w:jc w:val="left"/>
    </w:pPr>
    <w:rPr>
      <w:kern w:val="0"/>
      <w:sz w:val="24"/>
      <w:szCs w:val="24"/>
    </w:rPr>
  </w:style>
  <w:style w:type="paragraph" w:customStyle="1" w:styleId="17">
    <w:name w:val="_Style 12"/>
    <w:basedOn w:val="1"/>
    <w:next w:val="14"/>
    <w:autoRedefine/>
    <w:qFormat/>
    <w:uiPriority w:val="34"/>
    <w:pPr>
      <w:widowControl/>
      <w:ind w:left="720"/>
      <w:contextualSpacing/>
      <w:jc w:val="left"/>
    </w:pPr>
    <w:rPr>
      <w:kern w:val="0"/>
      <w:sz w:val="24"/>
      <w:szCs w:val="24"/>
    </w:rPr>
  </w:style>
  <w:style w:type="paragraph" w:customStyle="1" w:styleId="18">
    <w:name w:val="default"/>
    <w:basedOn w:val="1"/>
    <w:autoRedefine/>
    <w:qFormat/>
    <w:uiPriority w:val="0"/>
    <w:pPr>
      <w:widowControl/>
      <w:autoSpaceDE w:val="0"/>
      <w:autoSpaceDN w:val="0"/>
      <w:jc w:val="left"/>
    </w:pPr>
    <w:rPr>
      <w:rFonts w:ascii="Times New Roman" w:hAnsi="Times New Roman" w:eastAsia="Times New Roman"/>
      <w:color w:val="000000"/>
      <w:kern w:val="0"/>
      <w:sz w:val="24"/>
      <w:szCs w:val="24"/>
    </w:rPr>
  </w:style>
  <w:style w:type="character" w:customStyle="1" w:styleId="19">
    <w:name w:val="正文文本 字符"/>
    <w:link w:val="4"/>
    <w:autoRedefine/>
    <w:qFormat/>
    <w:uiPriority w:val="99"/>
    <w:rPr>
      <w:rFonts w:ascii="Arial" w:hAnsi="Arial" w:eastAsia="宋体" w:cs="Arial"/>
      <w:color w:val="000000"/>
      <w:kern w:val="28"/>
      <w:sz w:val="24"/>
      <w:szCs w:val="24"/>
    </w:rPr>
  </w:style>
  <w:style w:type="character" w:customStyle="1" w:styleId="20">
    <w:name w:val="标题 4 字符"/>
    <w:link w:val="2"/>
    <w:autoRedefine/>
    <w:qFormat/>
    <w:uiPriority w:val="9"/>
    <w:rPr>
      <w:rFonts w:ascii="Times New Roman" w:hAnsi="Times New Roman" w:eastAsia="宋体" w:cs="Times New Roman"/>
      <w:b/>
      <w:bCs/>
      <w:color w:val="000000"/>
      <w:kern w:val="28"/>
      <w:sz w:val="20"/>
      <w:szCs w:val="20"/>
    </w:rPr>
  </w:style>
  <w:style w:type="character" w:customStyle="1" w:styleId="21">
    <w:name w:val="页眉 字符"/>
    <w:link w:val="7"/>
    <w:autoRedefine/>
    <w:qFormat/>
    <w:uiPriority w:val="99"/>
    <w:rPr>
      <w:rFonts w:ascii="Times New Roman" w:hAnsi="Times New Roman" w:eastAsia="宋体" w:cs="Times New Roman"/>
      <w:color w:val="000000"/>
      <w:kern w:val="28"/>
      <w:sz w:val="20"/>
      <w:szCs w:val="20"/>
    </w:rPr>
  </w:style>
  <w:style w:type="character" w:customStyle="1" w:styleId="22">
    <w:name w:val="批注框文本 字符"/>
    <w:link w:val="5"/>
    <w:autoRedefine/>
    <w:qFormat/>
    <w:uiPriority w:val="99"/>
    <w:rPr>
      <w:sz w:val="16"/>
      <w:szCs w:val="16"/>
    </w:rPr>
  </w:style>
  <w:style w:type="character" w:customStyle="1" w:styleId="23">
    <w:name w:val="页脚 字符"/>
    <w:link w:val="6"/>
    <w:autoRedefine/>
    <w:qFormat/>
    <w:uiPriority w:val="99"/>
    <w:rPr>
      <w:sz w:val="18"/>
      <w:szCs w:val="18"/>
    </w:rPr>
  </w:style>
  <w:style w:type="paragraph" w:styleId="24">
    <w:name w:val="List Paragraph"/>
    <w:basedOn w:val="1"/>
    <w:autoRedefine/>
    <w:qFormat/>
    <w:uiPriority w:val="34"/>
    <w:pPr>
      <w:widowControl/>
      <w:ind w:left="720"/>
      <w:contextualSpacing/>
      <w:jc w:val="left"/>
    </w:pPr>
    <w:rPr>
      <w:rFonts w:ascii="Cambria" w:hAnsi="Cambria" w:eastAsia="PMingLiU"/>
      <w:kern w:val="0"/>
      <w:sz w:val="24"/>
      <w:szCs w:val="24"/>
      <w:lang w:eastAsia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jpe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326</Words>
  <Characters>1814</Characters>
  <Lines>31</Lines>
  <Paragraphs>8</Paragraphs>
  <TotalTime>1</TotalTime>
  <ScaleCrop>false</ScaleCrop>
  <LinksUpToDate>false</LinksUpToDate>
  <CharactersWithSpaces>1947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2019-05-20T01:50:00Z</dcterms:created>
  <dc:creator>Administrator</dc:creator>
  <cp:lastModifiedBy>昆仔</cp:lastModifiedBy>
  <cp:lastPrinted>2019-05-22T04:30:00Z</cp:lastPrinted>
  <dcterms:modified xsi:type="dcterms:W3CDTF">2026-06-26T08:25:35Z</dcterms:modified>
  <dc:title>Product Specification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0799A31017B94511B9216C898CBFC76F_13</vt:lpwstr>
  </property>
  <property fmtid="{D5CDD505-2E9C-101B-9397-08002B2CF9AE}" pid="4" name="KSOTemplateDocerSaveRecord">
    <vt:lpwstr>eyJoZGlkIjoiNzU3OTY3NTAzNzU4YmMwNzhiMzdmZGZjMWZkN2U5Y2QiLCJ1c2VySWQiOiI1MzU5NzcyNzIifQ==</vt:lpwstr>
  </property>
</Properties>
</file>