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F8A5F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CBLZS4CAgAA8wMAAA4AAABkcnMvZTJvRG9jLnhtbK1T&#10;vY4TMRDukXgHyz3Z3aCcjlU2VyQcDYJI/PSOf3Yt+U8eXzbp6BDPQEfJO8DbnHS8BWNvCHA0V7DF&#10;ajzj+Wa+b8bLq4M1ZC8jaO862sxqSqTjXmjXd/Td2+snl5RAYk4w453s6FECvVo9frQcQyvnfvBG&#10;yEgQxEE7ho4OKYW2qoAP0jKY+SAdBpWPliU8xr4SkY2Ibk01r+uLavRRhOi5BEDvZgrSE2J8CKBX&#10;SnO58fzGSpcm1CgNS0gJBh2Arkq3SkmeXisFMhHTUWSayh+LoL3L/2q1ZG0fWRg0P7XAHtLCPU6W&#10;aYdFz1Ablhi5ifofKKt59OBVmnFvq4lIUQRZNPU9bd4MLMjCBaWGcBYd/h8sf7XfRqIFbgIljlkc&#10;+N3Hrz8+fLr9/P322xeyaLJEY4AWb67dNp5OELYx8z2oaIkyOrzPCNmDnMihCHw8CywPiXB0XjT1&#10;YjFfUMIx1jyrF2UA1QSTk0OE9EJ6S7LRUUiR6X5Ia+8cjtLHqQTbv4SEjWDir4ScbBwZO/r0sqlx&#10;upzhbircCTRtQH7g+tIfeKPFtTYmp0Dsd2sTyZ7l/Shf5ovAf13LVTYMhuleCU2bM0gmnjtB0jGg&#10;cg4fDM09WCkoMRLfV7YQkLWJafOQm1jaOOwgSz6JnK2dF8eiffHjLpQeT3ubl+3Pc8n+/VZ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IEtlLg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0D72A4C8">
      <w:pPr>
        <w:spacing w:line="360" w:lineRule="auto"/>
        <w:ind w:firstLine="1205" w:firstLineChars="300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40G </w:t>
      </w:r>
      <w:r>
        <w:rPr>
          <w:rFonts w:hint="eastAsia" w:ascii="Arial" w:hAnsi="Arial" w:cs="Arial"/>
          <w:b/>
          <w:sz w:val="40"/>
          <w:szCs w:val="40"/>
        </w:rPr>
        <w:t>QSFP+</w:t>
      </w:r>
      <w:r>
        <w:rPr>
          <w:rFonts w:ascii="Arial" w:hAnsi="Arial" w:cs="Arial"/>
          <w:b/>
          <w:sz w:val="40"/>
          <w:szCs w:val="40"/>
        </w:rPr>
        <w:t xml:space="preserve"> 10</w:t>
      </w:r>
      <w:r>
        <w:rPr>
          <w:rFonts w:hint="eastAsia" w:ascii="Arial" w:hAnsi="Arial" w:cs="Arial"/>
          <w:b/>
          <w:sz w:val="40"/>
          <w:szCs w:val="40"/>
        </w:rPr>
        <w:t>km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LR</w:t>
      </w:r>
      <w:r>
        <w:rPr>
          <w:rFonts w:ascii="Arial" w:hAnsi="Arial" w:cs="Arial"/>
          <w:b/>
          <w:sz w:val="40"/>
          <w:szCs w:val="40"/>
        </w:rPr>
        <w:t>4 Transceivers</w:t>
      </w:r>
    </w:p>
    <w:p w14:paraId="7486CAB8">
      <w:pPr>
        <w:rPr>
          <w:rFonts w:ascii="Arial" w:hAnsi="Arial" w:cs="Arial"/>
          <w:b/>
          <w:sz w:val="22"/>
        </w:rPr>
      </w:pPr>
      <w:r>
        <w:rPr>
          <w:rFonts w:hint="eastAsia" w:ascii="Arial Unicode MS" w:hAnsi="Arial Unicode MS" w:eastAsia="Arial Unicode MS" w:cs="Arial Unicode MS"/>
          <w:color w:val="000000"/>
          <w:sz w:val="16"/>
          <w:szCs w:val="16"/>
        </w:rPr>
        <w:t> </w:t>
      </w:r>
    </w:p>
    <w:p w14:paraId="448CC375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even"/>
          <w:pgSz w:w="11900" w:h="16840"/>
          <w:pgMar w:top="567" w:right="1134" w:bottom="851" w:left="1134" w:header="0" w:footer="709" w:gutter="0"/>
          <w:cols w:space="708" w:num="1"/>
          <w:docGrid w:linePitch="360" w:charSpace="0"/>
        </w:sectPr>
      </w:pPr>
    </w:p>
    <w:p w14:paraId="09E8EA2B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2646C087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Compliant with 40G Ethernet IEEE 802.3ba 40GBASE LR4 standards</w:t>
      </w:r>
    </w:p>
    <w:p w14:paraId="523C624C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Uncooled 4x10Gb/s CWDM transmitter</w:t>
      </w:r>
    </w:p>
    <w:p w14:paraId="5177B294">
      <w:pPr>
        <w:pStyle w:val="24"/>
        <w:numPr>
          <w:ilvl w:val="0"/>
          <w:numId w:val="1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Supports Infiniband SDR, DDR and QDR</w:t>
      </w:r>
    </w:p>
    <w:p w14:paraId="0B5B3A79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Wide Operating Temperature(0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C~70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C)</w:t>
      </w:r>
    </w:p>
    <w:p w14:paraId="78469D72">
      <w:pPr>
        <w:rPr>
          <w:rFonts w:ascii="Arial" w:hAnsi="Arial" w:cs="Arial"/>
          <w:b/>
          <w:sz w:val="22"/>
          <w:u w:val="single"/>
        </w:rPr>
      </w:pPr>
    </w:p>
    <w:p w14:paraId="7B5D810E">
      <w:pPr>
        <w:rPr>
          <w:rFonts w:ascii="Arial" w:hAnsi="Arial" w:cs="Arial"/>
          <w:b/>
          <w:sz w:val="22"/>
          <w:u w:val="single"/>
        </w:rPr>
      </w:pPr>
    </w:p>
    <w:p w14:paraId="69F1416B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75CFC7C1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Center Backbone</w:t>
      </w:r>
    </w:p>
    <w:p w14:paraId="1EC33E59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Ethernet Switches</w:t>
      </w:r>
    </w:p>
    <w:p w14:paraId="4F377993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High-speed Servers</w:t>
      </w:r>
    </w:p>
    <w:p w14:paraId="5A1658D0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High-performance Computing Clusters</w:t>
      </w:r>
    </w:p>
    <w:p w14:paraId="306373E0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SAN, Routers, Hubs, Load Balancer</w:t>
      </w:r>
    </w:p>
    <w:p w14:paraId="2BFABC64">
      <w:pPr>
        <w:ind w:left="360"/>
        <w:rPr>
          <w:rFonts w:ascii="Arial" w:hAnsi="Arial" w:cs="Arial"/>
          <w:sz w:val="22"/>
        </w:rPr>
      </w:pPr>
    </w:p>
    <w:p w14:paraId="7362D06F">
      <w:pPr>
        <w:rPr>
          <w:rFonts w:ascii="Arial" w:hAnsi="Arial" w:cs="Arial"/>
          <w:b/>
          <w:sz w:val="22"/>
        </w:rPr>
      </w:pPr>
    </w:p>
    <w:p w14:paraId="1BF7DE26">
      <w:pPr>
        <w:ind w:firstLine="442" w:firstLineChars="200"/>
        <w:rPr>
          <w:rFonts w:ascii="Arial" w:hAnsi="Arial" w:cs="Arial"/>
          <w:b/>
          <w:sz w:val="22"/>
        </w:rPr>
      </w:pPr>
    </w:p>
    <w:p w14:paraId="489D6117">
      <w:pPr>
        <w:ind w:firstLine="442" w:firstLineChars="200"/>
        <w:rPr>
          <w:rFonts w:ascii="Arial" w:hAnsi="Arial" w:cs="Arial"/>
          <w:b/>
          <w:sz w:val="22"/>
        </w:rPr>
      </w:pPr>
    </w:p>
    <w:p w14:paraId="6CCC25D5">
      <w:pPr>
        <w:ind w:firstLine="442" w:firstLineChars="200"/>
        <w:rPr>
          <w:rFonts w:ascii="Arial" w:hAnsi="Arial" w:cs="Arial"/>
          <w:b/>
          <w:sz w:val="22"/>
        </w:rPr>
      </w:pPr>
    </w:p>
    <w:p w14:paraId="5704E26F">
      <w:pPr>
        <w:ind w:firstLine="442" w:firstLineChars="200"/>
        <w:rPr>
          <w:rFonts w:ascii="Arial" w:hAnsi="Arial" w:cs="Arial"/>
          <w:b/>
          <w:sz w:val="22"/>
        </w:rPr>
      </w:pPr>
    </w:p>
    <w:p w14:paraId="3BA497DB">
      <w:pPr>
        <w:ind w:firstLine="442" w:firstLineChars="200"/>
        <w:rPr>
          <w:rFonts w:ascii="Arial" w:hAnsi="Arial" w:cs="Arial"/>
          <w:b/>
          <w:sz w:val="22"/>
        </w:rPr>
      </w:pPr>
    </w:p>
    <w:p w14:paraId="2A8C31FF">
      <w:pPr>
        <w:ind w:firstLine="442" w:firstLineChars="200"/>
        <w:rPr>
          <w:rFonts w:ascii="Arial" w:hAnsi="Arial" w:cs="Arial"/>
          <w:b/>
          <w:sz w:val="22"/>
        </w:rPr>
      </w:pPr>
    </w:p>
    <w:p w14:paraId="299AA109">
      <w:pPr>
        <w:ind w:firstLine="442" w:firstLineChars="200"/>
        <w:rPr>
          <w:rFonts w:ascii="Arial" w:hAnsi="Arial" w:cs="Arial"/>
          <w:b/>
          <w:sz w:val="22"/>
        </w:rPr>
      </w:pPr>
    </w:p>
    <w:p w14:paraId="2CD57D8B">
      <w:pPr>
        <w:ind w:firstLine="442" w:firstLineChars="200"/>
        <w:rPr>
          <w:rFonts w:ascii="Arial" w:hAnsi="Arial" w:cs="Arial"/>
          <w:b/>
          <w:sz w:val="22"/>
        </w:rPr>
      </w:pPr>
    </w:p>
    <w:p w14:paraId="3308C1A0">
      <w:pPr>
        <w:ind w:firstLine="442" w:firstLineChars="200"/>
        <w:rPr>
          <w:rFonts w:ascii="Arial" w:hAnsi="Arial" w:cs="Arial"/>
          <w:b/>
          <w:sz w:val="22"/>
        </w:rPr>
      </w:pPr>
    </w:p>
    <w:p w14:paraId="1E2AB2FD">
      <w:pPr>
        <w:ind w:firstLine="442" w:firstLineChars="200"/>
        <w:rPr>
          <w:rFonts w:ascii="Arial" w:hAnsi="Arial" w:cs="Arial"/>
          <w:b/>
          <w:sz w:val="22"/>
        </w:rPr>
      </w:pPr>
    </w:p>
    <w:p w14:paraId="5A635F37">
      <w:pPr>
        <w:rPr>
          <w:rFonts w:ascii="Arial" w:hAnsi="Arial" w:cs="Arial"/>
          <w:b/>
          <w:sz w:val="22"/>
        </w:rPr>
      </w:pPr>
    </w:p>
    <w:p w14:paraId="4395664E">
      <w:pPr>
        <w:rPr>
          <w:rFonts w:ascii="Arial" w:hAnsi="Arial" w:cs="Arial"/>
          <w:b/>
          <w:sz w:val="22"/>
        </w:rPr>
      </w:pPr>
    </w:p>
    <w:p w14:paraId="77960EFD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16E6F582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FE213E9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1116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437A22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1A7C0BD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2B986C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4EB968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4EF5403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62F9B77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2D72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25F0B78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5A3CF2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37D989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4DFF9A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4299B9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47AC0C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3C540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688E68A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0C7AD9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135411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14A74B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0AD203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3FF2DB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19482643">
      <w:pPr>
        <w:ind w:left="360"/>
        <w:rPr>
          <w:rFonts w:ascii="Arial" w:hAnsi="Arial" w:cs="Arial"/>
          <w:sz w:val="22"/>
        </w:rPr>
      </w:pPr>
    </w:p>
    <w:p w14:paraId="397EB526">
      <w:pPr>
        <w:rPr>
          <w:rFonts w:ascii="Arial" w:hAnsi="Arial" w:cs="Arial"/>
          <w:sz w:val="22"/>
        </w:rPr>
      </w:pPr>
    </w:p>
    <w:p w14:paraId="1F96D527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2F2F2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449C5A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649BC5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63020A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0C74DC8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325923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29680E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309FF2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1BEB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4A2B10F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01E112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5B6ED6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1141A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580682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40</w:t>
            </w:r>
          </w:p>
        </w:tc>
        <w:tc>
          <w:tcPr>
            <w:tcW w:w="1059" w:type="dxa"/>
            <w:shd w:val="clear" w:color="auto" w:fill="auto"/>
          </w:tcPr>
          <w:p w14:paraId="711B857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70</w:t>
            </w:r>
          </w:p>
        </w:tc>
        <w:tc>
          <w:tcPr>
            <w:tcW w:w="1059" w:type="dxa"/>
            <w:shd w:val="clear" w:color="auto" w:fill="auto"/>
          </w:tcPr>
          <w:p w14:paraId="4CD2AB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64BC4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1893EC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0DAAE67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A3AE93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13061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3.135</w:t>
            </w:r>
          </w:p>
        </w:tc>
        <w:tc>
          <w:tcPr>
            <w:tcW w:w="1059" w:type="dxa"/>
            <w:shd w:val="clear" w:color="auto" w:fill="auto"/>
          </w:tcPr>
          <w:p w14:paraId="6F6AC2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65B581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3.465</w:t>
            </w:r>
          </w:p>
        </w:tc>
        <w:tc>
          <w:tcPr>
            <w:tcW w:w="1059" w:type="dxa"/>
            <w:shd w:val="clear" w:color="auto" w:fill="auto"/>
          </w:tcPr>
          <w:p w14:paraId="16064D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</w:p>
        </w:tc>
      </w:tr>
      <w:tr w14:paraId="41323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02779F0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40ED58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09B03CA">
            <w:pP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3F2045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4DC91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10.3125</w:t>
            </w:r>
          </w:p>
        </w:tc>
        <w:tc>
          <w:tcPr>
            <w:tcW w:w="1059" w:type="dxa"/>
            <w:shd w:val="clear" w:color="auto" w:fill="auto"/>
          </w:tcPr>
          <w:p w14:paraId="467EA7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89C2E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Gbps</w:t>
            </w:r>
          </w:p>
        </w:tc>
      </w:tr>
      <w:tr w14:paraId="2887C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1AEFF87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Two Wire Serial (TWS) Interface Clock Rate</w:t>
            </w:r>
          </w:p>
        </w:tc>
        <w:tc>
          <w:tcPr>
            <w:tcW w:w="1134" w:type="dxa"/>
            <w:shd w:val="clear" w:color="auto" w:fill="auto"/>
          </w:tcPr>
          <w:p w14:paraId="2782AE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E82952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C78B8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09E7CDB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BD47F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400</w:t>
            </w:r>
          </w:p>
        </w:tc>
        <w:tc>
          <w:tcPr>
            <w:tcW w:w="1059" w:type="dxa"/>
            <w:shd w:val="clear" w:color="auto" w:fill="auto"/>
          </w:tcPr>
          <w:p w14:paraId="11B729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kHz</w:t>
            </w:r>
          </w:p>
        </w:tc>
      </w:tr>
      <w:tr w14:paraId="5992A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18472DF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Noise</w:t>
            </w:r>
          </w:p>
        </w:tc>
        <w:tc>
          <w:tcPr>
            <w:tcW w:w="1134" w:type="dxa"/>
            <w:shd w:val="clear" w:color="auto" w:fill="auto"/>
          </w:tcPr>
          <w:p w14:paraId="61B14E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2CCD97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47727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29B550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3C6D20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14:paraId="205A6B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mVpp</w:t>
            </w:r>
          </w:p>
        </w:tc>
      </w:tr>
      <w:tr w14:paraId="11EB1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64F5644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Noise Rejection</w:t>
            </w:r>
          </w:p>
        </w:tc>
        <w:tc>
          <w:tcPr>
            <w:tcW w:w="1134" w:type="dxa"/>
            <w:shd w:val="clear" w:color="auto" w:fill="auto"/>
          </w:tcPr>
          <w:p w14:paraId="04BF79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D4AB70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CE3AF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2A542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7304B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50FA89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mV</w:t>
            </w:r>
          </w:p>
        </w:tc>
      </w:tr>
      <w:tr w14:paraId="68BC0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01CD6AA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Differential Data Output</w:t>
            </w:r>
          </w:p>
        </w:tc>
        <w:tc>
          <w:tcPr>
            <w:tcW w:w="1134" w:type="dxa"/>
            <w:shd w:val="clear" w:color="auto" w:fill="auto"/>
          </w:tcPr>
          <w:p w14:paraId="323A3E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42AD8C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9C2E8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1D5832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3F4C09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D25CC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Ohm</w:t>
            </w:r>
          </w:p>
        </w:tc>
      </w:tr>
      <w:tr w14:paraId="0F71E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055A2E5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Operating Distance</w:t>
            </w:r>
          </w:p>
        </w:tc>
        <w:tc>
          <w:tcPr>
            <w:tcW w:w="1134" w:type="dxa"/>
            <w:shd w:val="clear" w:color="auto" w:fill="auto"/>
          </w:tcPr>
          <w:p w14:paraId="77FBD9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58AEA9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118CA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00D0D8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059" w:type="dxa"/>
            <w:shd w:val="clear" w:color="auto" w:fill="auto"/>
          </w:tcPr>
          <w:p w14:paraId="7AE105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7FD42F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km</w:t>
            </w:r>
          </w:p>
        </w:tc>
      </w:tr>
    </w:tbl>
    <w:p w14:paraId="3F649E66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7C6838B">
      <w:pPr>
        <w:rPr>
          <w:rFonts w:ascii="Arial" w:hAnsi="Arial" w:cs="Arial"/>
          <w:b/>
          <w:sz w:val="22"/>
        </w:rPr>
      </w:pPr>
    </w:p>
    <w:p w14:paraId="71B596C4">
      <w:pPr>
        <w:rPr>
          <w:rFonts w:ascii="Arial" w:hAnsi="Arial" w:cs="Arial"/>
          <w:sz w:val="22"/>
        </w:rPr>
      </w:pPr>
    </w:p>
    <w:p w14:paraId="761357DF">
      <w:pPr>
        <w:rPr>
          <w:rFonts w:ascii="Arial" w:hAnsi="Arial" w:cs="Arial"/>
          <w:b/>
          <w:sz w:val="22"/>
        </w:rPr>
      </w:pPr>
    </w:p>
    <w:p w14:paraId="2060A3B7">
      <w:pPr>
        <w:rPr>
          <w:rFonts w:ascii="Arial" w:hAnsi="Arial" w:cs="Arial"/>
          <w:b/>
          <w:sz w:val="22"/>
        </w:rPr>
      </w:pPr>
    </w:p>
    <w:p w14:paraId="1D428635">
      <w:pPr>
        <w:rPr>
          <w:rFonts w:ascii="Arial" w:hAnsi="Arial" w:cs="Arial"/>
          <w:b/>
          <w:sz w:val="22"/>
        </w:rPr>
      </w:pPr>
    </w:p>
    <w:p w14:paraId="589D7076">
      <w:pPr>
        <w:rPr>
          <w:rFonts w:ascii="Arial" w:hAnsi="Arial" w:cs="Arial"/>
          <w:b/>
          <w:sz w:val="22"/>
        </w:rPr>
      </w:pPr>
    </w:p>
    <w:p w14:paraId="4627AECF">
      <w:pPr>
        <w:rPr>
          <w:rFonts w:ascii="Arial" w:hAnsi="Arial" w:cs="Arial"/>
          <w:b/>
          <w:sz w:val="22"/>
        </w:rPr>
      </w:pPr>
    </w:p>
    <w:p w14:paraId="5D0CBF9A">
      <w:pPr>
        <w:rPr>
          <w:rFonts w:ascii="Arial" w:hAnsi="Arial" w:cs="Arial"/>
          <w:b/>
          <w:sz w:val="22"/>
        </w:rPr>
      </w:pPr>
    </w:p>
    <w:p w14:paraId="26CAD960">
      <w:pPr>
        <w:rPr>
          <w:rFonts w:ascii="Arial" w:hAnsi="Arial" w:cs="Arial"/>
          <w:b/>
          <w:sz w:val="22"/>
        </w:rPr>
      </w:pPr>
    </w:p>
    <w:p w14:paraId="317E0166">
      <w:pPr>
        <w:rPr>
          <w:rFonts w:ascii="Arial" w:hAnsi="Arial" w:cs="Arial"/>
          <w:b/>
          <w:sz w:val="22"/>
        </w:rPr>
      </w:pPr>
    </w:p>
    <w:p w14:paraId="7FF8429D">
      <w:pPr>
        <w:rPr>
          <w:rFonts w:ascii="Arial" w:hAnsi="Arial" w:cs="Arial"/>
          <w:b/>
          <w:sz w:val="22"/>
        </w:rPr>
      </w:pPr>
    </w:p>
    <w:p w14:paraId="1B20220F">
      <w:pPr>
        <w:rPr>
          <w:rFonts w:ascii="Arial" w:hAnsi="Arial" w:cs="Arial"/>
          <w:b/>
          <w:sz w:val="22"/>
        </w:rPr>
      </w:pPr>
    </w:p>
    <w:p w14:paraId="26D6E130">
      <w:pPr>
        <w:rPr>
          <w:rFonts w:ascii="Arial" w:hAnsi="Arial" w:cs="Arial"/>
          <w:b/>
          <w:sz w:val="22"/>
        </w:rPr>
      </w:pPr>
    </w:p>
    <w:p w14:paraId="2AAD01F3">
      <w:pPr>
        <w:rPr>
          <w:rFonts w:ascii="Arial" w:hAnsi="Arial" w:cs="Arial"/>
          <w:b/>
          <w:sz w:val="22"/>
        </w:rPr>
      </w:pPr>
    </w:p>
    <w:p w14:paraId="2E84B2CF">
      <w:pPr>
        <w:rPr>
          <w:rFonts w:ascii="Arial" w:hAnsi="Arial" w:cs="Arial"/>
          <w:b/>
          <w:sz w:val="22"/>
        </w:rPr>
      </w:pPr>
    </w:p>
    <w:p w14:paraId="7A11AA99">
      <w:pPr>
        <w:rPr>
          <w:rFonts w:ascii="Arial" w:hAnsi="Arial" w:cs="Arial"/>
          <w:b/>
          <w:sz w:val="22"/>
        </w:rPr>
      </w:pPr>
    </w:p>
    <w:p w14:paraId="1A811B09">
      <w:pPr>
        <w:rPr>
          <w:rFonts w:ascii="Arial" w:hAnsi="Arial" w:cs="Arial"/>
          <w:b/>
          <w:sz w:val="22"/>
        </w:rPr>
      </w:pPr>
    </w:p>
    <w:p w14:paraId="1C4B99DE">
      <w:pPr>
        <w:rPr>
          <w:rFonts w:ascii="Arial" w:hAnsi="Arial" w:cs="Arial"/>
          <w:b/>
          <w:sz w:val="22"/>
        </w:rPr>
      </w:pPr>
    </w:p>
    <w:p w14:paraId="7946CAC5">
      <w:pPr>
        <w:rPr>
          <w:rFonts w:ascii="Arial" w:hAnsi="Arial" w:cs="Arial"/>
          <w:b/>
          <w:sz w:val="22"/>
        </w:rPr>
      </w:pPr>
    </w:p>
    <w:p w14:paraId="49042830">
      <w:pPr>
        <w:rPr>
          <w:rFonts w:ascii="Arial" w:hAnsi="Arial" w:cs="Arial"/>
          <w:b/>
          <w:sz w:val="22"/>
        </w:rPr>
      </w:pPr>
    </w:p>
    <w:p w14:paraId="2F95B729">
      <w:pPr>
        <w:rPr>
          <w:rFonts w:ascii="Arial" w:hAnsi="Arial" w:cs="Arial"/>
          <w:b/>
          <w:sz w:val="22"/>
        </w:rPr>
      </w:pPr>
    </w:p>
    <w:p w14:paraId="73A87885">
      <w:pPr>
        <w:rPr>
          <w:rFonts w:ascii="Arial" w:hAnsi="Arial" w:cs="Arial"/>
          <w:b/>
          <w:sz w:val="22"/>
        </w:rPr>
      </w:pPr>
    </w:p>
    <w:p w14:paraId="0E1D8200">
      <w:pPr>
        <w:rPr>
          <w:rFonts w:ascii="Arial" w:hAnsi="Arial" w:cs="Arial"/>
          <w:b/>
          <w:sz w:val="22"/>
        </w:rPr>
      </w:pPr>
    </w:p>
    <w:p w14:paraId="07205226">
      <w:pPr>
        <w:rPr>
          <w:rFonts w:ascii="Arial" w:hAnsi="Arial" w:cs="Arial"/>
          <w:b/>
          <w:sz w:val="22"/>
        </w:rPr>
      </w:pPr>
    </w:p>
    <w:p w14:paraId="421D1A0F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23BB6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4C5174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0693E4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78E74A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3EBF64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680693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053850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72732E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1C8F9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4AE2DC5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9E4C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01BC69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18947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89F46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A1687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</w:tcPr>
          <w:p w14:paraId="304513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W</w:t>
            </w:r>
          </w:p>
        </w:tc>
      </w:tr>
      <w:tr w14:paraId="7FC9C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23B0EA3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Current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9DF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I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941D41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D2A19A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14DD7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222B5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1050</w:t>
            </w:r>
          </w:p>
        </w:tc>
        <w:tc>
          <w:tcPr>
            <w:tcW w:w="1059" w:type="dxa"/>
            <w:shd w:val="clear" w:color="auto" w:fill="auto"/>
          </w:tcPr>
          <w:p w14:paraId="10B548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</w:t>
            </w:r>
          </w:p>
        </w:tc>
      </w:tr>
    </w:tbl>
    <w:p w14:paraId="47C948E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080D2D5">
      <w:pPr>
        <w:rPr>
          <w:rFonts w:ascii="Arial" w:hAnsi="Arial" w:cs="Arial"/>
          <w:b/>
          <w:sz w:val="22"/>
        </w:rPr>
      </w:pPr>
    </w:p>
    <w:p w14:paraId="40A65BAE">
      <w:pPr>
        <w:rPr>
          <w:rFonts w:ascii="Arial" w:hAnsi="Arial" w:cs="Arial"/>
          <w:b/>
          <w:sz w:val="22"/>
        </w:rPr>
      </w:pPr>
    </w:p>
    <w:p w14:paraId="4EA119AF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555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5B70B3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1B4B693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5B0692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425693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40D5511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06B6F07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2BF48E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D518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680002E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B8F4F0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012000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D747A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9FE19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10.3125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5586C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955A0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7C6F0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restart"/>
            <w:shd w:val="clear" w:color="auto" w:fill="auto"/>
            <w:vAlign w:val="center"/>
          </w:tcPr>
          <w:p w14:paraId="5F5A007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C3F72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FB7A9C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2D5486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848DF1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D20DAD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AEA49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15699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0A4B7C6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44635206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2A210C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6C04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87899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4254D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3D64F06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12CD2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5DEC2B0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47369898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55F0C5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B0082C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7E95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7BE8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197D3A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25DD5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0C2C89D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60C17EC8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B44031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D7EAB9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74305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22D1C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4D924D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6ED12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90348B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Side-mode suppression ratio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7413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SMSR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D5918A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EF12B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8B1D3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680E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822B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3AED7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A849BF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Total average launch power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DE4846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5C37CF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C9782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9B1E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FDBF2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2FC8C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C1EC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F98D42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0E9EC5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Pf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32E26A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95E3E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-7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2D9D9D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5F05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AEB34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64A3D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8C9BDD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Modulation Amplitude (OMA),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B2CDC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TxOMA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10CCE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3FA67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7EEFD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CE8A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E7559C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8A74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1C3FCE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Difference in launch power between any two lanes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CF249F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30293A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72AAF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CD1B2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97E9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6.5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F008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4C279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A16193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Transmitter and Dispersion Penalty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C2B98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C4B865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3820F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E28F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A7735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7CE87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39D1C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27059E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Launch power in OMA minus TDP,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032F2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Tx-TDP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543D88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3C95C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.8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98137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96E1E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E03EE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67C6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2BDC8C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 of OFF transmitter,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F7301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CB8E8B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9561F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67491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0AD74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A99AC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258B0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4B997C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Extinction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538F46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ER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17E99C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2D47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96AC9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8724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DEC1C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59166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73D867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Intensity Noise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12699B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A194DA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D3100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0202B0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6C0AD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-128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4121A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dB/Hz</w:t>
            </w:r>
          </w:p>
        </w:tc>
      </w:tr>
      <w:tr w14:paraId="20269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0F879F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return loss tolerance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0892BF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A4C247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5C70D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66024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42E9D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FCBE4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00523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DA5FC3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1F3163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08FB39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52BCA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B70FC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E1F9C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B2FBB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03AA1F69">
      <w:pPr>
        <w:rPr>
          <w:rFonts w:ascii="Arial" w:hAnsi="Arial" w:cs="Arial"/>
          <w:sz w:val="22"/>
        </w:rPr>
        <w:sectPr>
          <w:footerReference r:id="rId5" w:type="even"/>
          <w:type w:val="continuous"/>
          <w:pgSz w:w="11900" w:h="16840"/>
          <w:pgMar w:top="1021" w:right="1191" w:bottom="1021" w:left="1191" w:header="340" w:footer="708" w:gutter="0"/>
          <w:cols w:space="708" w:num="1"/>
          <w:docGrid w:linePitch="360" w:charSpace="0"/>
        </w:sectPr>
      </w:pPr>
    </w:p>
    <w:p w14:paraId="3D72CF9B">
      <w:pPr>
        <w:rPr>
          <w:rFonts w:ascii="Arial" w:hAnsi="Arial" w:cs="Arial"/>
          <w:sz w:val="22"/>
        </w:rPr>
      </w:pPr>
    </w:p>
    <w:p w14:paraId="5CDB3686">
      <w:pPr>
        <w:rPr>
          <w:rFonts w:ascii="Arial" w:hAnsi="Arial" w:cs="Arial"/>
          <w:sz w:val="22"/>
        </w:rPr>
      </w:pPr>
    </w:p>
    <w:p w14:paraId="50671E8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0C999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5A7E22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0EA884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0D9F60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36894F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463FEC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04050D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50E6212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5E71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0484E1A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D085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11B4BF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2F984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F3F7ED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10.3125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51A3B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E9E15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34B95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80C7CF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327463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904BD2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ADFE4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9A45A2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17176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D3018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5670C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30ADB6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76D7EDEF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4C194A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B564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295E6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F359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22A73A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59EF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932042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6F8A6826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BB7BC1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AA199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6353A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1C4C7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3C8C0A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6B111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38446A1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7EDA08B3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F809F2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865284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DF36B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9022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4D907D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0F2A7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2CBB55A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Damage threshold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D0BE91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DE6C45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6AB1E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40EEF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BAB7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1B269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8BFB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FE0797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power at receiver input,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FA2EC4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BC9BAB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9C46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-13.7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9A79D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127C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015AF4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AE2D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C90759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 power, each lane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A5EFA8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3D7D98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E4A60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EB8AC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A153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30004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6734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2B431E3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Difference in receive power between any two lanes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B03F8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6C2E2B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29EBD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69E1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28270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BAFA0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4FCA3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16F672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56B4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F3CC25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C30E8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C0235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8FC96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-26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C1953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76250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11FA0E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sensitivity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C0A4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930C5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B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ER@10e-12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394B0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5BC55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5487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-11.5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0D7F7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439A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03FEE5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6110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B9200C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76B12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-28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78DA5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F761F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CD2F2C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0B4CF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89385A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De-Assert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B7556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4B64E2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132B7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F7F55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DAD422">
            <w:pPr>
              <w:jc w:val="center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-1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A4A2BB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1B7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B3AACE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LOS Hysteresis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F1D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70CEA2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B17AE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0.5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B529A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01A87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48860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58C61DA0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20CBDAA4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5D2162D8">
      <w:pPr>
        <w:rPr>
          <w:rFonts w:ascii="Arial" w:hAnsi="Arial" w:cs="Arial"/>
          <w:b/>
          <w:sz w:val="22"/>
        </w:rPr>
      </w:pPr>
    </w:p>
    <w:p w14:paraId="7E3C3167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75225" cy="3099435"/>
            <wp:effectExtent l="0" t="0" r="3175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5225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86EFE">
      <w:pPr>
        <w:rPr>
          <w:rFonts w:ascii="Arial" w:hAnsi="Arial" w:cs="Arial"/>
          <w:b/>
          <w:sz w:val="22"/>
        </w:rPr>
      </w:pPr>
    </w:p>
    <w:p w14:paraId="66883145">
      <w:pPr>
        <w:rPr>
          <w:rFonts w:ascii="Arial" w:hAnsi="Arial" w:cs="Arial"/>
          <w:b/>
          <w:sz w:val="22"/>
        </w:rPr>
      </w:pPr>
    </w:p>
    <w:p w14:paraId="42EE2339">
      <w:pPr>
        <w:rPr>
          <w:rFonts w:ascii="Arial" w:hAnsi="Arial" w:cs="Arial"/>
          <w:b/>
          <w:sz w:val="22"/>
        </w:rPr>
      </w:pPr>
    </w:p>
    <w:p w14:paraId="5A64CAE7">
      <w:pPr>
        <w:rPr>
          <w:rFonts w:ascii="Arial" w:hAnsi="Arial" w:cs="Arial"/>
          <w:b/>
          <w:sz w:val="22"/>
        </w:rPr>
      </w:pPr>
    </w:p>
    <w:p w14:paraId="18BC192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7C7931CE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40E81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C4096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74C6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6B68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E153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2D950E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47F67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DEBC8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1C156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4B1F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859383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7615BA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F023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BBAAB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9085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34F2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364DB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73174B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839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7E541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F08E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C621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58DE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358D68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F61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E3281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761B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05B5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01027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04EFDD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0905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3CFFD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1719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8B75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9949C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291A0B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C184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FC588C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45C1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52CE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E45B5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4A1824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3909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A7D29C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9A5E4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A105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D3CA2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1FC720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FC0A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DFFEF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6C21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8EC3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851A53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0E5B1C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A727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6B63B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D646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A6769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404B1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1BECFD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C9C6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2B628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46B9D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AFA6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B482E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6E1986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E265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B41B68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DB3A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B214D0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AFC9A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23B745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E127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362C7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9C18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F6ED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CF894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33B867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D4F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17E13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3F4E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8E3E5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556E8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6B59C8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2DAD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876BB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9FF6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872D3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44554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2CB945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8ED6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0741B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6AB5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8C6F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0B299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7DD42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AED8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98F4B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E3BB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C92D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51649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162AA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F8F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B09529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1C4B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D2BA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7F7E7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2BB5B3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4AA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BACA6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514E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1CDB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7201D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13FC4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5C16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6340F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94F5B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EB68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B25FF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F809E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A0F9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B9644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C976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AE6F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49E73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0C86F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DEEA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3610B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B649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8E77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5E4D1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A5000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422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90DD6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A230D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7668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E7762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11D07E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318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499E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B2981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8A655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D0B73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23A40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F6FB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D492D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DD38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2C01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96C47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1A16822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E75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162C6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4FB3F7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99F7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674D9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52032A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E390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E600F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F92E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9CC1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AC4F7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D9E37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3077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6B96C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8C2B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EBF5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6452B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1DE06D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DBA5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97F04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32F6C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CC017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2C47C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5D07FA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81C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4B1E3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3650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3E10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670339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7366BAA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30EA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A8086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D86CE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08F39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FB1F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0B3ACC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0B4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F36D7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048D3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EB41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9A3B1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67BC1A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6B91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18A636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8CB9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F4FD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6DAC8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864ECC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76E3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20FB6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B044C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51FCA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0E36B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139AB4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487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C2CD7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1200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0F718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AE484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70A62A7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845C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C64EA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8BE89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E3B621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B5DD4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59B69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8444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C0670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C902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C9E6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08132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3CDC4EC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211B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63853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EE84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8081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4B5A4B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78F9E8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E77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322117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30133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6CD8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03491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48BB0E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728E4AAF">
      <w:pPr>
        <w:rPr>
          <w:rFonts w:ascii="Arial" w:hAnsi="Arial" w:cs="Arial"/>
          <w:b/>
          <w:sz w:val="22"/>
        </w:rPr>
      </w:pPr>
    </w:p>
    <w:p w14:paraId="08E26E77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0F6368B4">
      <w:pPr>
        <w:jc w:val="center"/>
        <w:rPr>
          <w:rFonts w:ascii="Arial" w:hAnsi="Arial" w:cs="Arial"/>
          <w:b/>
          <w:sz w:val="22"/>
        </w:rPr>
      </w:pPr>
    </w:p>
    <w:p w14:paraId="106813A2">
      <w:pPr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  <w:r>
        <w:drawing>
          <wp:inline distT="0" distB="0" distL="114300" distR="114300">
            <wp:extent cx="5958840" cy="3977005"/>
            <wp:effectExtent l="0" t="0" r="10160" b="1079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8840" cy="397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AE87B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4C4BCCA5">
      <w:r>
        <w:t>The following characteristics are defined over recommended operating conditions</w:t>
      </w:r>
    </w:p>
    <w:p w14:paraId="1659BE9B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1D8CC4BA"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0324570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524C647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8B7F409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5D217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E49ABB0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A4CC78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656809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77D9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D466B79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2860BC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2C96347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03BDD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A9EFE7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66AF99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A8D92D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FE58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0F070E2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68CD122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4452675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49AEE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632E9E8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C362DF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8B11C6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5A1E160D"/>
    <w:p w14:paraId="2960F4C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4876B103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FFF303D">
      <w:pPr>
        <w:pStyle w:val="4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A49401B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0D03BA9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5693F97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064A472F">
      <w:pPr>
        <w:tabs>
          <w:tab w:val="left" w:pos="613"/>
        </w:tabs>
        <w:rPr>
          <w:i/>
          <w:lang w:eastAsia="zh-CN"/>
        </w:rPr>
      </w:pPr>
      <w:r>
        <w:rPr>
          <w:rStyle w:val="11"/>
          <w:rFonts w:hint="eastAsia" w:ascii="Arial" w:hAnsi="Arial" w:eastAsia="宋体" w:cs="Arial"/>
          <w:b w:val="0"/>
          <w:bCs/>
          <w:color w:val="000000"/>
          <w:szCs w:val="21"/>
          <w:shd w:val="clear" w:color="auto" w:fill="FFFFFF"/>
          <w:lang w:val="en-US" w:eastAsia="zh-CN"/>
        </w:rPr>
        <w:t>Building 1, 4th Floor, Yunqi Free Trade Innovation Port, Donghu Comprehensive Bonded Zone,Donghu High-tech Zone, Wuhan City</w:t>
      </w:r>
    </w:p>
    <w:p w14:paraId="4FA3417B"/>
    <w:p w14:paraId="61DF9854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6" w:type="default"/>
      <w:pgSz w:w="11906" w:h="16838"/>
      <w:pgMar w:top="1440" w:right="1800" w:bottom="1440" w:left="1800" w:header="68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E6053A9-80F2-413A-842F-F5B788DC0C8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A888782-8430-472F-8EE2-BE2CE11F5AF1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3" w:fontKey="{85F3CFBF-C88F-4302-952D-333EE2F955B6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4" w:fontKey="{975862B7-69FD-4415-977E-574C2FCFA843}"/>
  </w:font>
  <w:font w:name="Bookman Old Style">
    <w:altName w:val="Times New Roman"/>
    <w:panose1 w:val="02050604050505020204"/>
    <w:charset w:val="00"/>
    <w:family w:val="roman"/>
    <w:pitch w:val="default"/>
    <w:sig w:usb0="00000000" w:usb1="00000000" w:usb2="00000000" w:usb3="00000000" w:csb0="2000009F" w:csb1="DFD70000"/>
    <w:embedRegular r:id="rId5" w:fontKey="{A896B61A-86B5-4713-AA5D-0A261B8414A1}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1F3" w:csb1="00000000"/>
    <w:embedRegular r:id="rId6" w:fontKey="{1F822A83-1AEB-4A0F-B5C7-C2E956CAAB71}"/>
  </w:font>
  <w:font w:name="Lucida Grande">
    <w:altName w:val="Courier New"/>
    <w:panose1 w:val="00000000000000000000"/>
    <w:charset w:val="00"/>
    <w:family w:val="swiss"/>
    <w:pitch w:val="default"/>
    <w:sig w:usb0="00000000" w:usb1="00000000" w:usb2="00000000" w:usb3="00000000" w:csb0="000001BF" w:csb1="00000000"/>
    <w:embedRegular r:id="rId7" w:fontKey="{36734297-4AC4-43FD-B567-EDF914062653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8" w:fontKey="{CD5492FA-2252-488F-B637-B3D3254F6DC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9" w:fontKey="{E5CB9D53-EF48-4371-8552-0354FA0EBA4E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10" w:fontKey="{7C1CB357-8F92-4102-8D0E-8650440A3AA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9EE4C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20078">
    <w:pPr>
      <w:pStyle w:val="6"/>
      <w:tabs>
        <w:tab w:val="center" w:pos="4759"/>
        <w:tab w:val="right" w:pos="9518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C10BB">
    <w:pPr>
      <w:pStyle w:val="7"/>
      <w:rPr>
        <w:rFonts w:ascii="Bookman Old Style" w:hAnsi="Bookman Old Style" w:cs="Apple Chancery"/>
        <w:sz w:val="21"/>
        <w:szCs w:val="21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5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</w:t>
    </w:r>
    <w:r>
      <w:drawing>
        <wp:inline distT="0" distB="0" distL="114300" distR="114300">
          <wp:extent cx="3638550" cy="335280"/>
          <wp:effectExtent l="0" t="0" r="6350" b="7620"/>
          <wp:docPr id="6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D7F5D">
    <w:pPr>
      <w:pStyle w:val="7"/>
      <w:rPr>
        <w:rFonts w:hint="eastAsia" w:eastAsia="宋体"/>
        <w:lang w:val="en-US" w:eastAsia="zh-CN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7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</w:t>
    </w:r>
    <w:r>
      <w:drawing>
        <wp:inline distT="0" distB="0" distL="114300" distR="114300">
          <wp:extent cx="3638550" cy="335280"/>
          <wp:effectExtent l="0" t="0" r="6350" b="7620"/>
          <wp:docPr id="8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351CAF"/>
    <w:multiLevelType w:val="multilevel"/>
    <w:tmpl w:val="76351CA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0C19FB"/>
    <w:rsid w:val="00105251"/>
    <w:rsid w:val="00106F19"/>
    <w:rsid w:val="00142356"/>
    <w:rsid w:val="002E412F"/>
    <w:rsid w:val="003E5A48"/>
    <w:rsid w:val="00505D9C"/>
    <w:rsid w:val="00535FEF"/>
    <w:rsid w:val="00561EFB"/>
    <w:rsid w:val="005B1F4F"/>
    <w:rsid w:val="005D56EE"/>
    <w:rsid w:val="005F0AB9"/>
    <w:rsid w:val="0060059A"/>
    <w:rsid w:val="006D1732"/>
    <w:rsid w:val="00710EAC"/>
    <w:rsid w:val="00824B9F"/>
    <w:rsid w:val="00836B89"/>
    <w:rsid w:val="008643F0"/>
    <w:rsid w:val="008D4E9A"/>
    <w:rsid w:val="0095714C"/>
    <w:rsid w:val="009A5321"/>
    <w:rsid w:val="00A111D0"/>
    <w:rsid w:val="00AC5CE7"/>
    <w:rsid w:val="00AC6AB8"/>
    <w:rsid w:val="00B94D3C"/>
    <w:rsid w:val="00BB1641"/>
    <w:rsid w:val="00C505AC"/>
    <w:rsid w:val="00CA2E99"/>
    <w:rsid w:val="00CC7162"/>
    <w:rsid w:val="00D337F5"/>
    <w:rsid w:val="00D64168"/>
    <w:rsid w:val="00DD1798"/>
    <w:rsid w:val="00E11D65"/>
    <w:rsid w:val="00E51BBA"/>
    <w:rsid w:val="00E833C0"/>
    <w:rsid w:val="00EA5F7B"/>
    <w:rsid w:val="00EC3564"/>
    <w:rsid w:val="00EF3F2D"/>
    <w:rsid w:val="00FD10FC"/>
    <w:rsid w:val="00FE0A4E"/>
    <w:rsid w:val="00FE0AE4"/>
    <w:rsid w:val="00FF342E"/>
    <w:rsid w:val="00FF5310"/>
    <w:rsid w:val="099523F0"/>
    <w:rsid w:val="0A3221EC"/>
    <w:rsid w:val="3C4E4F26"/>
    <w:rsid w:val="43200EC9"/>
    <w:rsid w:val="47084E1F"/>
    <w:rsid w:val="4AC81D5E"/>
    <w:rsid w:val="7731782F"/>
    <w:rsid w:val="7AD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link w:val="19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22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21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qFormat/>
    <w:uiPriority w:val="99"/>
    <w:rPr>
      <w:sz w:val="16"/>
      <w:szCs w:val="16"/>
    </w:rPr>
  </w:style>
  <w:style w:type="character" w:customStyle="1" w:styleId="23">
    <w:name w:val="页脚 字符"/>
    <w:link w:val="6"/>
    <w:qFormat/>
    <w:uiPriority w:val="99"/>
    <w:rPr>
      <w:sz w:val="18"/>
      <w:szCs w:val="18"/>
    </w:rPr>
  </w:style>
  <w:style w:type="paragraph" w:styleId="24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181</Words>
  <Characters>1062</Characters>
  <Lines>33</Lines>
  <Paragraphs>9</Paragraphs>
  <TotalTime>3</TotalTime>
  <ScaleCrop>false</ScaleCrop>
  <LinksUpToDate>false</LinksUpToDate>
  <CharactersWithSpaces>1140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2026-08-25T03:50:44Z</dcterms:modified>
  <dc:title>Product Specification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29E718EA6EB64246B578748FF3B602FF_13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