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E6B31E">
      <w:pPr>
        <w:spacing w:line="360" w:lineRule="auto"/>
        <w:jc w:val="center"/>
        <w:rPr>
          <w:rFonts w:ascii="Arial" w:hAnsi="Arial" w:cs="Arial"/>
          <w:b/>
          <w:sz w:val="40"/>
          <w:szCs w:val="40"/>
        </w:rPr>
      </w:pPr>
      <w:r>
        <w:rPr>
          <w:rFonts w:ascii="Arial" w:hAnsi="Arial" w:cs="Arial"/>
          <w:b/>
          <w:sz w:val="40"/>
          <w:szCs w:val="40"/>
        </w:rPr>
        <mc:AlternateContent>
          <mc:Choice Requires="wps">
            <w:drawing>
              <wp:anchor distT="0" distB="0" distL="114300" distR="114300" simplePos="0" relativeHeight="251660288" behindDoc="0" locked="0" layoutInCell="1" allowOverlap="1">
                <wp:simplePos x="0" y="0"/>
                <wp:positionH relativeFrom="column">
                  <wp:posOffset>-19050</wp:posOffset>
                </wp:positionH>
                <wp:positionV relativeFrom="paragraph">
                  <wp:posOffset>247650</wp:posOffset>
                </wp:positionV>
                <wp:extent cx="6105525" cy="19050"/>
                <wp:effectExtent l="0" t="19050" r="3175" b="25400"/>
                <wp:wrapNone/>
                <wp:docPr id="3" name="自选图形 51"/>
                <wp:cNvGraphicFramePr/>
                <a:graphic xmlns:a="http://schemas.openxmlformats.org/drawingml/2006/main">
                  <a:graphicData uri="http://schemas.microsoft.com/office/word/2010/wordprocessingShape">
                    <wps:wsp>
                      <wps:cNvCnPr/>
                      <wps:spPr>
                        <a:xfrm flipV="1">
                          <a:off x="0" y="0"/>
                          <a:ext cx="6105525" cy="19050"/>
                        </a:xfrm>
                        <a:prstGeom prst="straightConnector1">
                          <a:avLst/>
                        </a:prstGeom>
                        <a:ln w="38100" cap="flat" cmpd="sng">
                          <a:solidFill>
                            <a:srgbClr val="000000"/>
                          </a:solidFill>
                          <a:prstDash val="solid"/>
                          <a:headEnd type="none" w="med" len="med"/>
                          <a:tailEnd type="none" w="med" len="med"/>
                        </a:ln>
                      </wps:spPr>
                      <wps:bodyPr/>
                    </wps:wsp>
                  </a:graphicData>
                </a:graphic>
              </wp:anchor>
            </w:drawing>
          </mc:Choice>
          <mc:Fallback>
            <w:pict>
              <v:shape id="自选图形 51" o:spid="_x0000_s1026" o:spt="32" type="#_x0000_t32" style="position:absolute;left:0pt;flip:y;margin-left:-1.5pt;margin-top:19.5pt;height:1.5pt;width:480.75pt;z-index:251660288;mso-width-relative:page;mso-height-relative:page;" filled="f" stroked="t" coordsize="21600,21600" o:gfxdata="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9T4q52QAAAAgBAAAPAAAAAAAAAAEAIAAAACIAAABkcnMv&#10;ZG93bnJldi54bWxQSwECFAAUAAAACACHTuJArK526AICAADzAwAADgAAAAAAAAABACAAAAAoAQAA&#10;ZHJzL2Uyb0RvYy54bWxQSwUGAAAAAAYABgBZAQAAnAUAAAAA&#10;">
                <v:fill on="f" focussize="0,0"/>
                <v:stroke weight="3pt" color="#000000" joinstyle="round"/>
                <v:imagedata o:title=""/>
                <o:lock v:ext="edit" aspectratio="f"/>
              </v:shape>
            </w:pict>
          </mc:Fallback>
        </mc:AlternateContent>
      </w:r>
      <w:r>
        <w:rPr>
          <w:rFonts w:ascii="Times New Roman" w:hAnsi="Times New Roman"/>
          <w:b/>
          <w:bCs/>
          <w:sz w:val="28"/>
          <w:szCs w:val="28"/>
        </w:rPr>
        <w:t>Produ</w:t>
      </w:r>
      <w:r>
        <w:rPr>
          <w:rFonts w:hint="eastAsia" w:ascii="Times New Roman" w:hAnsi="Times New Roman"/>
          <w:b/>
          <w:bCs/>
          <w:sz w:val="28"/>
          <w:szCs w:val="28"/>
        </w:rPr>
        <w:t>ct Specification</w:t>
      </w:r>
    </w:p>
    <w:p w14:paraId="6E7258D7">
      <w:pPr>
        <w:spacing w:line="360" w:lineRule="auto"/>
        <w:ind w:firstLine="803" w:firstLineChars="200"/>
        <w:rPr>
          <w:rFonts w:ascii="Arial" w:hAnsi="Arial" w:cs="Arial"/>
          <w:b/>
          <w:sz w:val="40"/>
          <w:szCs w:val="40"/>
        </w:rPr>
      </w:pPr>
      <w:bookmarkStart w:id="0" w:name="_GoBack"/>
      <w:bookmarkEnd w:id="0"/>
      <w:r>
        <w:rPr>
          <w:rFonts w:ascii="Arial" w:hAnsi="Arial" w:cs="Arial"/>
          <w:b/>
          <w:sz w:val="40"/>
          <w:szCs w:val="40"/>
        </w:rPr>
        <mc:AlternateContent>
          <mc:Choice Requires="wps">
            <w:drawing>
              <wp:anchor distT="0" distB="0" distL="114300" distR="114300" simplePos="0" relativeHeight="251659264" behindDoc="0" locked="0" layoutInCell="1" allowOverlap="1">
                <wp:simplePos x="0" y="0"/>
                <wp:positionH relativeFrom="column">
                  <wp:posOffset>-19050</wp:posOffset>
                </wp:positionH>
                <wp:positionV relativeFrom="paragraph">
                  <wp:posOffset>348615</wp:posOffset>
                </wp:positionV>
                <wp:extent cx="6105525" cy="19050"/>
                <wp:effectExtent l="0" t="19050" r="3175" b="25400"/>
                <wp:wrapNone/>
                <wp:docPr id="2" name="自选图形 49"/>
                <wp:cNvGraphicFramePr/>
                <a:graphic xmlns:a="http://schemas.openxmlformats.org/drawingml/2006/main">
                  <a:graphicData uri="http://schemas.microsoft.com/office/word/2010/wordprocessingShape">
                    <wps:wsp>
                      <wps:cNvCnPr/>
                      <wps:spPr>
                        <a:xfrm flipV="1">
                          <a:off x="0" y="0"/>
                          <a:ext cx="6105525" cy="19050"/>
                        </a:xfrm>
                        <a:prstGeom prst="straightConnector1">
                          <a:avLst/>
                        </a:prstGeom>
                        <a:ln w="38100" cap="flat" cmpd="sng">
                          <a:solidFill>
                            <a:srgbClr val="000000"/>
                          </a:solidFill>
                          <a:prstDash val="solid"/>
                          <a:headEnd type="none" w="med" len="med"/>
                          <a:tailEnd type="none" w="med" len="med"/>
                        </a:ln>
                      </wps:spPr>
                      <wps:bodyPr/>
                    </wps:wsp>
                  </a:graphicData>
                </a:graphic>
              </wp:anchor>
            </w:drawing>
          </mc:Choice>
          <mc:Fallback>
            <w:pict>
              <v:shape id="自选图形 49" o:spid="_x0000_s1026" o:spt="32" type="#_x0000_t32" style="position:absolute;left:0pt;flip:y;margin-left:-1.5pt;margin-top:27.45pt;height:1.5pt;width:480.75pt;z-index:251659264;mso-width-relative:page;mso-height-relative:page;" filled="f" stroked="t" coordsize="21600,21600" o:gfxdata="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&#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igicn9kAAAAIAQAADwAAAAAAAAABACAAAAAiAAAAZHJz&#10;L2Rvd25yZXYueG1sUEsBAhQAFAAAAAgAh07iQB+VvdMDAgAA8wMAAA4AAAAAAAAAAQAgAAAAKAEA&#10;AGRycy9lMm9Eb2MueG1sUEsFBgAAAAAGAAYAWQEAAJ0FAAAAAA==&#10;">
                <v:fill on="f" focussize="0,0"/>
                <v:stroke weight="3pt" color="#000000" joinstyle="round"/>
                <v:imagedata o:title=""/>
                <o:lock v:ext="edit" aspectratio="f"/>
              </v:shape>
            </w:pict>
          </mc:Fallback>
        </mc:AlternateContent>
      </w:r>
      <w:r>
        <w:rPr>
          <w:rFonts w:hint="eastAsia" w:ascii="Arial" w:hAnsi="Arial" w:cs="Arial"/>
          <w:b/>
          <w:sz w:val="40"/>
          <w:szCs w:val="40"/>
        </w:rPr>
        <w:t>25</w:t>
      </w:r>
      <w:r>
        <w:rPr>
          <w:rFonts w:ascii="Arial" w:hAnsi="Arial" w:cs="Arial"/>
          <w:b/>
          <w:sz w:val="40"/>
          <w:szCs w:val="40"/>
        </w:rPr>
        <w:t xml:space="preserve">G SFP28 </w:t>
      </w:r>
      <w:r>
        <w:rPr>
          <w:rFonts w:hint="eastAsia" w:ascii="Arial" w:hAnsi="Arial" w:cs="Arial"/>
          <w:b/>
          <w:sz w:val="40"/>
          <w:szCs w:val="40"/>
        </w:rPr>
        <w:t>2</w:t>
      </w:r>
      <w:r>
        <w:rPr>
          <w:rFonts w:ascii="Arial" w:hAnsi="Arial" w:cs="Arial"/>
          <w:b/>
          <w:sz w:val="40"/>
          <w:szCs w:val="40"/>
        </w:rPr>
        <w:t xml:space="preserve">0km </w:t>
      </w:r>
      <w:r>
        <w:rPr>
          <w:rFonts w:hint="eastAsia" w:ascii="Arial" w:hAnsi="Arial" w:cs="Arial"/>
          <w:b/>
          <w:sz w:val="40"/>
          <w:szCs w:val="40"/>
        </w:rPr>
        <w:t>Dual</w:t>
      </w:r>
      <w:r>
        <w:rPr>
          <w:rFonts w:ascii="Arial" w:hAnsi="Arial" w:cs="Arial"/>
          <w:b/>
          <w:sz w:val="40"/>
          <w:szCs w:val="40"/>
        </w:rPr>
        <w:t xml:space="preserve"> </w:t>
      </w:r>
      <w:r>
        <w:rPr>
          <w:rFonts w:hint="eastAsia" w:ascii="Arial" w:hAnsi="Arial" w:cs="Arial"/>
          <w:b/>
          <w:sz w:val="40"/>
          <w:szCs w:val="40"/>
        </w:rPr>
        <w:t>LC</w:t>
      </w:r>
      <w:r>
        <w:rPr>
          <w:rFonts w:ascii="Arial" w:hAnsi="Arial" w:cs="Arial"/>
          <w:b/>
          <w:sz w:val="40"/>
          <w:szCs w:val="40"/>
        </w:rPr>
        <w:t xml:space="preserve"> Transceivers</w:t>
      </w:r>
    </w:p>
    <w:p w14:paraId="7C053379">
      <w:pPr>
        <w:rPr>
          <w:rFonts w:ascii="Arial Unicode MS" w:hAnsi="Arial Unicode MS" w:eastAsia="Arial Unicode MS" w:cs="Arial Unicode MS"/>
          <w:color w:val="000000" w:themeColor="text1"/>
          <w:sz w:val="16"/>
          <w:szCs w:val="16"/>
          <w14:textFill>
            <w14:solidFill>
              <w14:schemeClr w14:val="tx1"/>
            </w14:solidFill>
          </w14:textFill>
        </w:rPr>
      </w:pPr>
      <w:r>
        <w:rPr>
          <w:rFonts w:hint="eastAsia" w:ascii="Arial Unicode MS" w:hAnsi="Arial Unicode MS" w:eastAsia="Arial Unicode MS" w:cs="Arial Unicode MS"/>
          <w:color w:val="000000" w:themeColor="text1"/>
          <w:sz w:val="16"/>
          <w:szCs w:val="16"/>
          <w14:textFill>
            <w14:solidFill>
              <w14:schemeClr w14:val="tx1"/>
            </w14:solidFill>
          </w14:textFill>
        </w:rPr>
        <w:t> </w:t>
      </w:r>
    </w:p>
    <w:p w14:paraId="6E94AF60">
      <w:pPr>
        <w:pStyle w:val="13"/>
        <w:spacing w:after="120" w:line="360" w:lineRule="auto"/>
        <w:ind w:left="540"/>
        <w:jc w:val="both"/>
        <w:rPr>
          <w:b/>
          <w:color w:val="auto"/>
        </w:rPr>
      </w:pPr>
      <w:r>
        <w:rPr>
          <w:b/>
          <w:bCs/>
          <w:color w:val="auto"/>
        </w:rPr>
        <w:t>PRODUCT FEATURES</w:t>
      </w:r>
      <w:r>
        <w:rPr>
          <w:b/>
          <w:color w:val="auto"/>
        </w:rPr>
        <w:t xml:space="preserve"> </w:t>
      </w:r>
    </w:p>
    <w:p w14:paraId="5918F0FB">
      <w:pPr>
        <w:pStyle w:val="13"/>
        <w:numPr>
          <w:ilvl w:val="0"/>
          <w:numId w:val="1"/>
        </w:numPr>
        <w:spacing w:after="120" w:line="360" w:lineRule="auto"/>
        <w:jc w:val="both"/>
        <w:rPr>
          <w:color w:val="auto"/>
        </w:rPr>
      </w:pPr>
      <w:r>
        <w:rPr>
          <w:color w:val="auto"/>
        </w:rPr>
        <w:t xml:space="preserve">Operating data rate up to 25.78Gbps  </w:t>
      </w:r>
    </w:p>
    <w:p w14:paraId="2CE1B7CF">
      <w:pPr>
        <w:pStyle w:val="13"/>
        <w:numPr>
          <w:ilvl w:val="0"/>
          <w:numId w:val="1"/>
        </w:numPr>
        <w:spacing w:after="120" w:line="360" w:lineRule="auto"/>
        <w:jc w:val="both"/>
        <w:rPr>
          <w:color w:val="auto"/>
        </w:rPr>
      </w:pPr>
      <w:r>
        <w:rPr>
          <w:color w:val="auto"/>
        </w:rPr>
        <w:t xml:space="preserve">Rate Adaptation                </w:t>
      </w:r>
    </w:p>
    <w:p w14:paraId="6A5545E1">
      <w:pPr>
        <w:pStyle w:val="13"/>
        <w:numPr>
          <w:ilvl w:val="0"/>
          <w:numId w:val="1"/>
        </w:numPr>
        <w:spacing w:after="120" w:line="360" w:lineRule="auto"/>
        <w:jc w:val="both"/>
        <w:rPr>
          <w:color w:val="auto"/>
        </w:rPr>
      </w:pPr>
      <w:r>
        <w:rPr>
          <w:color w:val="auto"/>
        </w:rPr>
        <w:t xml:space="preserve">Up to </w:t>
      </w:r>
      <w:r>
        <w:rPr>
          <w:rFonts w:hint="eastAsia"/>
          <w:color w:val="auto"/>
        </w:rPr>
        <w:t>2</w:t>
      </w:r>
      <w:r>
        <w:rPr>
          <w:color w:val="auto"/>
        </w:rPr>
        <w:t>0km transmission distance</w:t>
      </w:r>
    </w:p>
    <w:p w14:paraId="6466C617">
      <w:pPr>
        <w:pStyle w:val="13"/>
        <w:numPr>
          <w:ilvl w:val="0"/>
          <w:numId w:val="1"/>
        </w:numPr>
        <w:spacing w:after="120" w:line="360" w:lineRule="auto"/>
        <w:jc w:val="both"/>
        <w:rPr>
          <w:color w:val="auto"/>
        </w:rPr>
      </w:pPr>
      <w:r>
        <w:rPr>
          <w:color w:val="auto"/>
        </w:rPr>
        <w:t>High sensitivity</w:t>
      </w:r>
      <w:r>
        <w:rPr>
          <w:rFonts w:hint="eastAsia"/>
          <w:color w:val="auto"/>
        </w:rPr>
        <w:t xml:space="preserve"> Pin</w:t>
      </w:r>
      <w:r>
        <w:rPr>
          <w:color w:val="auto"/>
        </w:rPr>
        <w:t xml:space="preserve"> photodiode and TIA</w:t>
      </w:r>
    </w:p>
    <w:p w14:paraId="55CA5C23">
      <w:pPr>
        <w:pStyle w:val="13"/>
        <w:numPr>
          <w:ilvl w:val="0"/>
          <w:numId w:val="1"/>
        </w:numPr>
        <w:spacing w:after="120" w:line="360" w:lineRule="auto"/>
        <w:jc w:val="both"/>
        <w:rPr>
          <w:color w:val="auto"/>
        </w:rPr>
      </w:pPr>
      <w:r>
        <w:rPr>
          <w:color w:val="auto"/>
        </w:rPr>
        <w:t xml:space="preserve">LC duplex connector </w:t>
      </w:r>
    </w:p>
    <w:p w14:paraId="4F3D8740">
      <w:pPr>
        <w:pStyle w:val="13"/>
        <w:numPr>
          <w:ilvl w:val="0"/>
          <w:numId w:val="1"/>
        </w:numPr>
        <w:spacing w:after="120" w:line="360" w:lineRule="auto"/>
        <w:jc w:val="both"/>
        <w:rPr>
          <w:color w:val="auto"/>
        </w:rPr>
      </w:pPr>
      <w:r>
        <w:rPr>
          <w:color w:val="auto"/>
        </w:rPr>
        <w:t>Hot pluggable 20pin connector</w:t>
      </w:r>
    </w:p>
    <w:p w14:paraId="067A889B">
      <w:pPr>
        <w:pStyle w:val="13"/>
        <w:numPr>
          <w:ilvl w:val="0"/>
          <w:numId w:val="1"/>
        </w:numPr>
        <w:spacing w:after="120" w:line="360" w:lineRule="auto"/>
        <w:jc w:val="both"/>
        <w:rPr>
          <w:color w:val="auto"/>
        </w:rPr>
      </w:pPr>
      <w:r>
        <w:rPr>
          <w:color w:val="auto"/>
        </w:rPr>
        <w:t>Low power consumption &lt;</w:t>
      </w:r>
      <w:r>
        <w:rPr>
          <w:rFonts w:hint="eastAsia"/>
          <w:color w:val="auto"/>
        </w:rPr>
        <w:t>1</w:t>
      </w:r>
      <w:r>
        <w:rPr>
          <w:color w:val="auto"/>
        </w:rPr>
        <w:t>.2 W</w:t>
      </w:r>
    </w:p>
    <w:p w14:paraId="25D75A6F">
      <w:pPr>
        <w:pStyle w:val="13"/>
        <w:numPr>
          <w:ilvl w:val="0"/>
          <w:numId w:val="1"/>
        </w:numPr>
        <w:spacing w:after="120" w:line="360" w:lineRule="auto"/>
        <w:jc w:val="both"/>
        <w:rPr>
          <w:color w:val="auto"/>
        </w:rPr>
      </w:pPr>
      <w:r>
        <w:rPr>
          <w:color w:val="auto"/>
        </w:rPr>
        <w:t>Single +3.3V±5% power supply</w:t>
      </w:r>
    </w:p>
    <w:p w14:paraId="51B509AC">
      <w:pPr>
        <w:pStyle w:val="13"/>
        <w:numPr>
          <w:ilvl w:val="0"/>
          <w:numId w:val="1"/>
        </w:numPr>
        <w:spacing w:after="120" w:line="360" w:lineRule="auto"/>
        <w:jc w:val="both"/>
        <w:rPr>
          <w:color w:val="auto"/>
        </w:rPr>
      </w:pPr>
      <w:r>
        <w:rPr>
          <w:color w:val="auto"/>
        </w:rPr>
        <w:t xml:space="preserve">Compliant with SFF-8472 </w:t>
      </w:r>
      <w:r>
        <w:rPr>
          <w:rFonts w:hint="eastAsia"/>
          <w:color w:val="auto"/>
        </w:rPr>
        <w:t>&amp;</w:t>
      </w:r>
      <w:r>
        <w:rPr>
          <w:rFonts w:ascii="Helvetica" w:hAnsi="Helvetica"/>
          <w:color w:val="333333"/>
          <w:sz w:val="21"/>
          <w:szCs w:val="21"/>
          <w:shd w:val="clear" w:color="auto" w:fill="FFFFFF"/>
        </w:rPr>
        <w:t>IEEE 802.3cc </w:t>
      </w:r>
    </w:p>
    <w:p w14:paraId="2940F1EA">
      <w:pPr>
        <w:pStyle w:val="13"/>
        <w:numPr>
          <w:ilvl w:val="0"/>
          <w:numId w:val="1"/>
        </w:numPr>
        <w:spacing w:after="120" w:line="360" w:lineRule="auto"/>
        <w:jc w:val="both"/>
        <w:rPr>
          <w:color w:val="auto"/>
        </w:rPr>
      </w:pPr>
      <w:r>
        <w:rPr>
          <w:color w:val="auto"/>
        </w:rPr>
        <w:t>Fully RoHS Compliant</w:t>
      </w:r>
    </w:p>
    <w:p w14:paraId="39395FAD">
      <w:pPr>
        <w:pStyle w:val="13"/>
        <w:numPr>
          <w:ilvl w:val="0"/>
          <w:numId w:val="1"/>
        </w:numPr>
        <w:spacing w:after="120" w:line="360" w:lineRule="auto"/>
        <w:jc w:val="both"/>
        <w:rPr>
          <w:color w:val="auto"/>
        </w:rPr>
      </w:pPr>
      <w:r>
        <w:rPr>
          <w:rFonts w:hint="eastAsia"/>
          <w:color w:val="auto"/>
        </w:rPr>
        <w:t>O</w:t>
      </w:r>
      <w:r>
        <w:rPr>
          <w:color w:val="auto"/>
        </w:rPr>
        <w:t>perating temperature range:</w:t>
      </w:r>
      <w:r>
        <w:t xml:space="preserve"> </w:t>
      </w:r>
    </w:p>
    <w:p w14:paraId="5DA1E999">
      <w:pPr>
        <w:pStyle w:val="13"/>
        <w:spacing w:after="120" w:line="360" w:lineRule="auto"/>
        <w:ind w:left="540"/>
        <w:jc w:val="both"/>
        <w:rPr>
          <w:rFonts w:hint="eastAsia"/>
          <w:color w:val="auto"/>
        </w:rPr>
      </w:pPr>
      <w:r>
        <w:rPr>
          <w:rFonts w:hint="eastAsia"/>
        </w:rPr>
        <w:t xml:space="preserve"> </w:t>
      </w:r>
      <w:r>
        <w:t>Commercial: 0°C to +70°C</w:t>
      </w:r>
    </w:p>
    <w:p w14:paraId="69183049">
      <w:pPr>
        <w:spacing w:after="120" w:afterLines="50" w:line="360" w:lineRule="auto"/>
        <w:ind w:firstLine="960" w:firstLineChars="400"/>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 xml:space="preserve"> </w:t>
      </w:r>
    </w:p>
    <w:p w14:paraId="60014273">
      <w:pPr>
        <w:pStyle w:val="13"/>
        <w:spacing w:after="120" w:line="360" w:lineRule="auto"/>
        <w:ind w:left="540"/>
        <w:jc w:val="both"/>
        <w:rPr>
          <w:rFonts w:ascii="Arial Unicode MS" w:hAnsi="Arial Unicode MS" w:eastAsia="Arial Unicode MS" w:cs="Arial Unicode MS"/>
          <w:b/>
          <w:bCs/>
          <w:color w:val="000000" w:themeColor="text1"/>
          <w:kern w:val="2"/>
          <w:sz w:val="16"/>
          <w:szCs w:val="16"/>
          <w14:textFill>
            <w14:solidFill>
              <w14:schemeClr w14:val="tx1"/>
            </w14:solidFill>
          </w14:textFill>
        </w:rPr>
      </w:pPr>
    </w:p>
    <w:p w14:paraId="2B5F1F21">
      <w:pPr>
        <w:pStyle w:val="13"/>
        <w:spacing w:after="120" w:line="360" w:lineRule="auto"/>
        <w:ind w:left="540"/>
        <w:jc w:val="both"/>
        <w:rPr>
          <w:b/>
          <w:bCs/>
          <w:color w:val="auto"/>
        </w:rPr>
      </w:pPr>
    </w:p>
    <w:p w14:paraId="7B39F74C">
      <w:pPr>
        <w:pStyle w:val="13"/>
        <w:spacing w:after="120" w:line="360" w:lineRule="auto"/>
        <w:ind w:left="540"/>
        <w:jc w:val="both"/>
        <w:rPr>
          <w:b/>
          <w:bCs/>
          <w:color w:val="auto"/>
        </w:rPr>
      </w:pPr>
      <w:r>
        <w:rPr>
          <w:rFonts w:hint="eastAsia"/>
          <w:b/>
          <w:bCs/>
          <w:color w:val="auto"/>
        </w:rPr>
        <w:t>Application</w:t>
      </w:r>
    </w:p>
    <w:p w14:paraId="79D1154B">
      <w:pPr>
        <w:pStyle w:val="13"/>
        <w:numPr>
          <w:ilvl w:val="0"/>
          <w:numId w:val="1"/>
        </w:numPr>
        <w:spacing w:after="120" w:line="360" w:lineRule="auto"/>
        <w:jc w:val="both"/>
        <w:rPr>
          <w:color w:val="auto"/>
        </w:rPr>
      </w:pPr>
      <w:r>
        <w:rPr>
          <w:color w:val="auto"/>
        </w:rPr>
        <w:t>Data Center Backbone</w:t>
      </w:r>
    </w:p>
    <w:p w14:paraId="652AD3A8">
      <w:pPr>
        <w:pStyle w:val="13"/>
        <w:numPr>
          <w:ilvl w:val="0"/>
          <w:numId w:val="1"/>
        </w:numPr>
        <w:spacing w:after="120" w:line="360" w:lineRule="auto"/>
        <w:jc w:val="both"/>
        <w:rPr>
          <w:color w:val="auto"/>
        </w:rPr>
      </w:pPr>
      <w:r>
        <w:rPr>
          <w:color w:val="auto"/>
        </w:rPr>
        <w:t>Ethernet Switches</w:t>
      </w:r>
    </w:p>
    <w:p w14:paraId="3706C626">
      <w:pPr>
        <w:pStyle w:val="13"/>
        <w:numPr>
          <w:ilvl w:val="0"/>
          <w:numId w:val="1"/>
        </w:numPr>
        <w:spacing w:after="120" w:line="360" w:lineRule="auto"/>
        <w:jc w:val="both"/>
        <w:rPr>
          <w:color w:val="auto"/>
        </w:rPr>
      </w:pPr>
      <w:r>
        <w:rPr>
          <w:color w:val="auto"/>
        </w:rPr>
        <w:t>High-speed Servers</w:t>
      </w:r>
    </w:p>
    <w:p w14:paraId="19EC6BC9">
      <w:pPr>
        <w:pStyle w:val="13"/>
        <w:numPr>
          <w:ilvl w:val="0"/>
          <w:numId w:val="1"/>
        </w:numPr>
        <w:spacing w:after="120" w:line="360" w:lineRule="auto"/>
        <w:jc w:val="both"/>
        <w:rPr>
          <w:color w:val="auto"/>
        </w:rPr>
      </w:pPr>
      <w:r>
        <w:rPr>
          <w:color w:val="auto"/>
        </w:rPr>
        <w:t>High-performance Computing Clusters</w:t>
      </w:r>
    </w:p>
    <w:p w14:paraId="1DEFB88A">
      <w:pPr>
        <w:pStyle w:val="13"/>
        <w:numPr>
          <w:ilvl w:val="0"/>
          <w:numId w:val="1"/>
        </w:numPr>
        <w:spacing w:after="120" w:line="360" w:lineRule="auto"/>
        <w:jc w:val="both"/>
        <w:rPr>
          <w:color w:val="auto"/>
        </w:rPr>
      </w:pPr>
      <w:r>
        <w:rPr>
          <w:color w:val="auto"/>
        </w:rPr>
        <w:t>SAN, Routers, Hubs, Load Balancer</w:t>
      </w:r>
    </w:p>
    <w:p w14:paraId="10875AA8">
      <w:pPr>
        <w:pStyle w:val="19"/>
        <w:ind w:left="540" w:firstLine="0" w:firstLineChars="0"/>
        <w:rPr>
          <w:rFonts w:ascii="Arial Unicode MS" w:hAnsi="Arial Unicode MS" w:eastAsia="Arial Unicode MS" w:cs="Arial Unicode MS"/>
          <w:color w:val="000000" w:themeColor="text1"/>
          <w:sz w:val="16"/>
          <w:szCs w:val="16"/>
          <w14:textFill>
            <w14:solidFill>
              <w14:schemeClr w14:val="tx1"/>
            </w14:solidFill>
          </w14:textFill>
        </w:rPr>
      </w:pPr>
    </w:p>
    <w:p w14:paraId="78691476">
      <w:pPr>
        <w:pStyle w:val="13"/>
        <w:spacing w:after="120" w:line="360" w:lineRule="auto"/>
        <w:jc w:val="both"/>
        <w:rPr>
          <w:rFonts w:hint="eastAsia"/>
          <w:b/>
          <w:bCs/>
          <w:color w:val="auto"/>
        </w:rPr>
      </w:pPr>
    </w:p>
    <w:p w14:paraId="39C60442">
      <w:pPr>
        <w:pStyle w:val="13"/>
        <w:spacing w:after="120" w:line="360" w:lineRule="auto"/>
        <w:jc w:val="both"/>
        <w:rPr>
          <w:b/>
          <w:bCs/>
          <w:color w:val="auto"/>
        </w:rPr>
      </w:pPr>
    </w:p>
    <w:p w14:paraId="24395E25">
      <w:pPr>
        <w:pStyle w:val="13"/>
        <w:spacing w:after="120" w:line="360" w:lineRule="auto"/>
        <w:jc w:val="both"/>
        <w:rPr>
          <w:b/>
          <w:bCs/>
          <w:color w:val="auto"/>
        </w:rPr>
      </w:pPr>
      <w:r>
        <w:rPr>
          <w:b/>
          <w:bCs/>
          <w:color w:val="auto"/>
        </w:rPr>
        <w:t>Ordering information</w:t>
      </w:r>
    </w:p>
    <w:tbl>
      <w:tblPr>
        <w:tblStyle w:val="9"/>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946"/>
        <w:gridCol w:w="6854"/>
      </w:tblGrid>
      <w:tr w14:paraId="750C1C2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686" w:type="dxa"/>
          </w:tcPr>
          <w:p w14:paraId="47DD6511">
            <w:pPr>
              <w:jc w:val="left"/>
              <w:rPr>
                <w:rFonts w:ascii="Arial Unicode MS" w:hAnsi="Arial Unicode MS" w:eastAsia="Arial Unicode MS" w:cs="Arial Unicode MS"/>
                <w:b/>
                <w:bCs/>
                <w:color w:val="000000" w:themeColor="text1"/>
                <w:sz w:val="16"/>
                <w:szCs w:val="16"/>
                <w14:textFill>
                  <w14:solidFill>
                    <w14:schemeClr w14:val="tx1"/>
                  </w14:solidFill>
                </w14:textFill>
              </w:rPr>
            </w:pPr>
            <w:r>
              <w:rPr>
                <w:rFonts w:hint="eastAsia"/>
                <w:b/>
                <w:bCs/>
                <w:szCs w:val="21"/>
              </w:rPr>
              <w:t>Part Number</w:t>
            </w:r>
          </w:p>
        </w:tc>
        <w:tc>
          <w:tcPr>
            <w:tcW w:w="6854" w:type="dxa"/>
          </w:tcPr>
          <w:p w14:paraId="137B1CCA">
            <w:pPr>
              <w:jc w:val="left"/>
              <w:rPr>
                <w:rFonts w:ascii="Arial Unicode MS" w:hAnsi="Arial Unicode MS" w:eastAsia="Arial Unicode MS" w:cs="Arial Unicode MS"/>
                <w:b/>
                <w:color w:val="000000" w:themeColor="text1"/>
                <w:sz w:val="16"/>
                <w:szCs w:val="16"/>
                <w14:textFill>
                  <w14:solidFill>
                    <w14:schemeClr w14:val="tx1"/>
                  </w14:solidFill>
                </w14:textFill>
              </w:rPr>
            </w:pPr>
            <w:r>
              <w:rPr>
                <w:rFonts w:hint="eastAsia"/>
                <w:b/>
                <w:bCs/>
                <w:szCs w:val="21"/>
              </w:rPr>
              <w:t>Product Description</w:t>
            </w:r>
          </w:p>
        </w:tc>
      </w:tr>
      <w:tr w14:paraId="4EFB3C3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686" w:type="dxa"/>
          </w:tcPr>
          <w:p w14:paraId="6CA16C98">
            <w:pPr>
              <w:jc w:val="center"/>
              <w:rPr>
                <w:szCs w:val="21"/>
              </w:rPr>
            </w:pPr>
            <w:r>
              <w:rPr>
                <w:rFonts w:hint="eastAsia"/>
              </w:rPr>
              <w:t>JH-25G-SFP28-LR-20</w:t>
            </w:r>
          </w:p>
        </w:tc>
        <w:tc>
          <w:tcPr>
            <w:tcW w:w="6854" w:type="dxa"/>
          </w:tcPr>
          <w:p w14:paraId="07CFEE72">
            <w:pPr>
              <w:rPr>
                <w:szCs w:val="21"/>
              </w:rPr>
            </w:pPr>
            <w:r>
              <w:rPr>
                <w:rFonts w:hint="eastAsia"/>
                <w:szCs w:val="21"/>
              </w:rPr>
              <w:t>25</w:t>
            </w:r>
            <w:r>
              <w:rPr>
                <w:szCs w:val="21"/>
              </w:rPr>
              <w:t xml:space="preserve">G SFP28 </w:t>
            </w:r>
            <w:r>
              <w:rPr>
                <w:rFonts w:hint="eastAsia"/>
                <w:szCs w:val="21"/>
              </w:rPr>
              <w:t>2</w:t>
            </w:r>
            <w:r>
              <w:rPr>
                <w:szCs w:val="21"/>
              </w:rPr>
              <w:t>0km Transceivers, C-TEMP</w:t>
            </w:r>
          </w:p>
        </w:tc>
      </w:tr>
    </w:tbl>
    <w:p w14:paraId="17410729">
      <w:pPr>
        <w:rPr>
          <w:rFonts w:ascii="Arial Unicode MS" w:hAnsi="Arial Unicode MS" w:eastAsia="Arial Unicode MS" w:cs="Arial Unicode MS"/>
          <w:b/>
          <w:bCs/>
          <w:color w:val="000000" w:themeColor="text1"/>
          <w:sz w:val="16"/>
          <w:szCs w:val="16"/>
          <w14:textFill>
            <w14:solidFill>
              <w14:schemeClr w14:val="tx1"/>
            </w14:solidFill>
          </w14:textFill>
        </w:rPr>
      </w:pPr>
    </w:p>
    <w:p w14:paraId="34BC5DD4">
      <w:pPr>
        <w:pStyle w:val="13"/>
        <w:spacing w:after="120" w:line="360" w:lineRule="auto"/>
        <w:jc w:val="both"/>
        <w:rPr>
          <w:b/>
          <w:bCs/>
          <w:color w:val="auto"/>
        </w:rPr>
      </w:pPr>
      <w:r>
        <w:rPr>
          <w:b/>
          <w:bCs/>
          <w:color w:val="auto"/>
        </w:rPr>
        <w:t>DESCRIPTION</w:t>
      </w:r>
    </w:p>
    <w:p w14:paraId="39684EC1">
      <w:pPr>
        <w:ind w:firstLine="315" w:firstLineChars="150"/>
        <w:rPr>
          <w:rFonts w:ascii="Arial" w:hAnsi="Arial" w:cs="Arial"/>
        </w:rPr>
      </w:pPr>
      <w:r>
        <w:rPr>
          <w:rFonts w:ascii="Arial" w:hAnsi="Arial" w:cs="Arial"/>
        </w:rPr>
        <w:t xml:space="preserve">The </w:t>
      </w:r>
      <w:r>
        <w:rPr>
          <w:rFonts w:hint="eastAsia" w:ascii="Arial" w:hAnsi="Arial" w:cs="Arial"/>
        </w:rPr>
        <w:t xml:space="preserve">JH-25G-SFP28-LR-20 </w:t>
      </w:r>
      <w:r>
        <w:rPr>
          <w:rFonts w:ascii="Arial" w:hAnsi="Arial" w:cs="Arial"/>
        </w:rPr>
        <w:t xml:space="preserve">Transceiver is intended for </w:t>
      </w:r>
      <w:r>
        <w:rPr>
          <w:rFonts w:hint="eastAsia" w:ascii="Arial" w:hAnsi="Arial" w:cs="Arial"/>
        </w:rPr>
        <w:t>2</w:t>
      </w:r>
      <w:r>
        <w:rPr>
          <w:rFonts w:ascii="Arial" w:hAnsi="Arial" w:cs="Arial"/>
        </w:rPr>
        <w:t>0km reach service 25.78Gb/s 1310</w:t>
      </w:r>
      <w:r>
        <w:rPr>
          <w:rFonts w:hint="eastAsia" w:ascii="Arial" w:hAnsi="Arial" w:cs="Arial"/>
        </w:rPr>
        <w:t>nm</w:t>
      </w:r>
      <w:r>
        <w:rPr>
          <w:rFonts w:ascii="Arial" w:hAnsi="Arial" w:cs="Arial"/>
        </w:rPr>
        <w:t xml:space="preserve"> single mode high-speed communications equipment where low-cost, extraordinary performance and reliability are essential. It consumes low power, operates base on 3.3V DC power supply and is offered in the </w:t>
      </w:r>
      <w:r>
        <w:rPr>
          <w:rFonts w:hint="eastAsia" w:ascii="Times New Roman" w:hAnsi="Times New Roman" w:cs="Times New Roman"/>
          <w:color w:val="000000"/>
          <w:kern w:val="0"/>
          <w:sz w:val="24"/>
          <w:szCs w:val="24"/>
        </w:rPr>
        <w:t>c</w:t>
      </w:r>
      <w:r>
        <w:rPr>
          <w:rFonts w:ascii="Times New Roman" w:hAnsi="Times New Roman" w:cs="Times New Roman"/>
          <w:color w:val="000000"/>
          <w:kern w:val="0"/>
          <w:sz w:val="24"/>
          <w:szCs w:val="24"/>
        </w:rPr>
        <w:t>ommercial</w:t>
      </w:r>
      <w:r>
        <w:rPr>
          <w:rFonts w:ascii="Arial" w:hAnsi="Arial" w:cs="Arial"/>
        </w:rPr>
        <w:t xml:space="preserve"> temperature range. They are compliant with SFP28 MSA, SFF-8431 and SFF-8432. </w:t>
      </w:r>
    </w:p>
    <w:p w14:paraId="71A2198D">
      <w:pPr>
        <w:ind w:firstLine="315" w:firstLineChars="150"/>
        <w:rPr>
          <w:rFonts w:ascii="Arial" w:hAnsi="Arial" w:cs="Arial"/>
        </w:rPr>
      </w:pPr>
      <w:r>
        <w:rPr>
          <w:rFonts w:ascii="Arial" w:hAnsi="Arial" w:cs="Arial"/>
        </w:rPr>
        <w:t xml:space="preserve">The low jitter and low bit error rate optical assembly features a DML laser transmitter and PIN/TIA receiver. It utilizes internal clock and data recovery (CDR) units on transmitter and the receiver chains for low jitter compliance. The differential AC coupled Tx and Rx data interfaces are CML compatible. The device is Class I laser safety compliant. </w:t>
      </w:r>
    </w:p>
    <w:p w14:paraId="72BB3573">
      <w:pPr>
        <w:rPr>
          <w:rFonts w:ascii="Arial Unicode MS" w:hAnsi="Arial Unicode MS" w:eastAsia="Arial Unicode MS" w:cs="Arial Unicode MS"/>
          <w:b/>
          <w:color w:val="000000" w:themeColor="text1"/>
          <w:kern w:val="0"/>
          <w:sz w:val="16"/>
          <w:szCs w:val="16"/>
          <w14:textFill>
            <w14:solidFill>
              <w14:schemeClr w14:val="tx1"/>
            </w14:solidFill>
          </w14:textFill>
        </w:rPr>
      </w:pPr>
    </w:p>
    <w:p w14:paraId="12FE671B">
      <w:pPr>
        <w:rPr>
          <w:rFonts w:ascii="Arial" w:hAnsi="Arial" w:cs="Arial"/>
          <w:b/>
          <w:sz w:val="22"/>
        </w:rPr>
        <w:sectPr>
          <w:headerReference r:id="rId3" w:type="default"/>
          <w:footerReference r:id="rId4" w:type="default"/>
          <w:pgSz w:w="11900" w:h="16840"/>
          <w:pgMar w:top="1021" w:right="1191" w:bottom="1021" w:left="1191" w:header="708" w:footer="57" w:gutter="0"/>
          <w:cols w:space="708" w:num="1"/>
          <w:docGrid w:linePitch="360" w:charSpace="0"/>
        </w:sectPr>
      </w:pPr>
    </w:p>
    <w:p w14:paraId="44C620B2">
      <w:pPr>
        <w:rPr>
          <w:rFonts w:ascii="Arial" w:hAnsi="Arial" w:cs="Arial"/>
          <w:b/>
          <w:sz w:val="22"/>
        </w:rPr>
        <w:sectPr>
          <w:type w:val="continuous"/>
          <w:pgSz w:w="11900" w:h="16840"/>
          <w:pgMar w:top="1021" w:right="1191" w:bottom="1021" w:left="1191" w:header="708" w:footer="708" w:gutter="0"/>
          <w:cols w:space="708" w:num="1"/>
          <w:docGrid w:linePitch="360" w:charSpace="0"/>
        </w:sectPr>
      </w:pPr>
      <w:r>
        <w:rPr>
          <w:rFonts w:ascii="Arial" w:hAnsi="Arial" w:cs="Arial"/>
          <w:b/>
          <w:sz w:val="22"/>
        </w:rPr>
        <w:t>ABSOLUTE MAXIMUM RATINGS</w:t>
      </w:r>
    </w:p>
    <w:tbl>
      <w:tblPr>
        <w:tblStyle w:val="9"/>
        <w:tblW w:w="9322"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802"/>
        <w:gridCol w:w="1115"/>
        <w:gridCol w:w="1311"/>
        <w:gridCol w:w="1117"/>
        <w:gridCol w:w="1560"/>
        <w:gridCol w:w="1417"/>
      </w:tblGrid>
      <w:tr w14:paraId="7CD4DDC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802" w:type="dxa"/>
            <w:shd w:val="clear" w:color="auto" w:fill="F1F1F1" w:themeFill="background1" w:themeFillShade="F2"/>
          </w:tcPr>
          <w:p w14:paraId="7FE114BE">
            <w:pPr>
              <w:jc w:val="center"/>
              <w:rPr>
                <w:rFonts w:ascii="Arial" w:hAnsi="Arial" w:cs="Arial"/>
                <w:sz w:val="18"/>
                <w:szCs w:val="18"/>
              </w:rPr>
            </w:pPr>
            <w:r>
              <w:rPr>
                <w:rFonts w:ascii="Arial" w:hAnsi="Arial" w:cs="Arial"/>
                <w:sz w:val="18"/>
                <w:szCs w:val="18"/>
              </w:rPr>
              <w:t>Parameter</w:t>
            </w:r>
          </w:p>
        </w:tc>
        <w:tc>
          <w:tcPr>
            <w:tcW w:w="1115" w:type="dxa"/>
            <w:shd w:val="clear" w:color="auto" w:fill="F1F1F1" w:themeFill="background1" w:themeFillShade="F2"/>
          </w:tcPr>
          <w:p w14:paraId="78E5B32F">
            <w:pPr>
              <w:jc w:val="center"/>
              <w:rPr>
                <w:rFonts w:ascii="Arial" w:hAnsi="Arial" w:cs="Arial"/>
                <w:sz w:val="18"/>
                <w:szCs w:val="18"/>
              </w:rPr>
            </w:pPr>
            <w:r>
              <w:rPr>
                <w:rFonts w:ascii="Arial" w:hAnsi="Arial" w:cs="Arial"/>
                <w:sz w:val="18"/>
                <w:szCs w:val="18"/>
              </w:rPr>
              <w:t>Symbol</w:t>
            </w:r>
          </w:p>
        </w:tc>
        <w:tc>
          <w:tcPr>
            <w:tcW w:w="1311" w:type="dxa"/>
            <w:shd w:val="clear" w:color="auto" w:fill="F1F1F1" w:themeFill="background1" w:themeFillShade="F2"/>
          </w:tcPr>
          <w:p w14:paraId="1F17FD26">
            <w:pPr>
              <w:jc w:val="center"/>
              <w:rPr>
                <w:rFonts w:ascii="Arial" w:hAnsi="Arial" w:cs="Arial"/>
                <w:sz w:val="18"/>
                <w:szCs w:val="18"/>
              </w:rPr>
            </w:pPr>
            <w:r>
              <w:rPr>
                <w:rFonts w:ascii="Arial" w:hAnsi="Arial" w:cs="Arial"/>
                <w:sz w:val="18"/>
                <w:szCs w:val="18"/>
              </w:rPr>
              <w:t>Conditions</w:t>
            </w:r>
          </w:p>
        </w:tc>
        <w:tc>
          <w:tcPr>
            <w:tcW w:w="1117" w:type="dxa"/>
            <w:shd w:val="clear" w:color="auto" w:fill="F1F1F1" w:themeFill="background1" w:themeFillShade="F2"/>
          </w:tcPr>
          <w:p w14:paraId="76576402">
            <w:pPr>
              <w:jc w:val="center"/>
              <w:rPr>
                <w:rFonts w:ascii="Arial" w:hAnsi="Arial" w:cs="Arial"/>
                <w:sz w:val="18"/>
                <w:szCs w:val="18"/>
              </w:rPr>
            </w:pPr>
            <w:r>
              <w:rPr>
                <w:rFonts w:ascii="Arial" w:hAnsi="Arial" w:cs="Arial"/>
                <w:sz w:val="18"/>
                <w:szCs w:val="18"/>
              </w:rPr>
              <w:t>Min.</w:t>
            </w:r>
          </w:p>
        </w:tc>
        <w:tc>
          <w:tcPr>
            <w:tcW w:w="1560" w:type="dxa"/>
            <w:shd w:val="clear" w:color="auto" w:fill="F1F1F1" w:themeFill="background1" w:themeFillShade="F2"/>
          </w:tcPr>
          <w:p w14:paraId="11A48C54">
            <w:pPr>
              <w:jc w:val="center"/>
              <w:rPr>
                <w:rFonts w:ascii="Arial" w:hAnsi="Arial" w:cs="Arial"/>
                <w:sz w:val="18"/>
                <w:szCs w:val="18"/>
              </w:rPr>
            </w:pPr>
            <w:r>
              <w:rPr>
                <w:rFonts w:ascii="Arial" w:hAnsi="Arial" w:cs="Arial"/>
                <w:sz w:val="18"/>
                <w:szCs w:val="18"/>
              </w:rPr>
              <w:t>Max.</w:t>
            </w:r>
          </w:p>
        </w:tc>
        <w:tc>
          <w:tcPr>
            <w:tcW w:w="1417" w:type="dxa"/>
            <w:shd w:val="clear" w:color="auto" w:fill="F1F1F1" w:themeFill="background1" w:themeFillShade="F2"/>
          </w:tcPr>
          <w:p w14:paraId="70A81FB2">
            <w:pPr>
              <w:jc w:val="center"/>
              <w:rPr>
                <w:rFonts w:ascii="Arial" w:hAnsi="Arial" w:cs="Arial"/>
                <w:sz w:val="18"/>
                <w:szCs w:val="18"/>
              </w:rPr>
            </w:pPr>
            <w:r>
              <w:rPr>
                <w:rFonts w:ascii="Arial" w:hAnsi="Arial" w:cs="Arial"/>
                <w:sz w:val="18"/>
                <w:szCs w:val="18"/>
              </w:rPr>
              <w:t>Unit</w:t>
            </w:r>
          </w:p>
        </w:tc>
      </w:tr>
      <w:tr w14:paraId="4D81BF4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802" w:type="dxa"/>
          </w:tcPr>
          <w:p w14:paraId="0D4E28A4">
            <w:pPr>
              <w:rPr>
                <w:rFonts w:ascii="Arial" w:hAnsi="Arial" w:cs="Arial"/>
                <w:sz w:val="18"/>
                <w:szCs w:val="18"/>
              </w:rPr>
            </w:pPr>
            <w:r>
              <w:rPr>
                <w:rFonts w:ascii="Arial" w:hAnsi="Arial" w:cs="Arial"/>
                <w:sz w:val="18"/>
                <w:szCs w:val="18"/>
              </w:rPr>
              <w:t>Storage Temperature</w:t>
            </w:r>
          </w:p>
        </w:tc>
        <w:tc>
          <w:tcPr>
            <w:tcW w:w="1115" w:type="dxa"/>
          </w:tcPr>
          <w:p w14:paraId="0A79D859">
            <w:pPr>
              <w:jc w:val="center"/>
              <w:rPr>
                <w:rFonts w:ascii="Arial" w:hAnsi="Arial" w:cs="Arial"/>
                <w:sz w:val="18"/>
                <w:szCs w:val="18"/>
              </w:rPr>
            </w:pPr>
            <w:r>
              <w:rPr>
                <w:rFonts w:ascii="Arial" w:hAnsi="Arial" w:cs="Arial"/>
                <w:sz w:val="18"/>
                <w:szCs w:val="18"/>
              </w:rPr>
              <w:t>T</w:t>
            </w:r>
            <w:r>
              <w:rPr>
                <w:rFonts w:ascii="Arial" w:hAnsi="Arial" w:cs="Arial"/>
                <w:sz w:val="18"/>
                <w:szCs w:val="18"/>
                <w:vertAlign w:val="subscript"/>
              </w:rPr>
              <w:t>Storage</w:t>
            </w:r>
          </w:p>
        </w:tc>
        <w:tc>
          <w:tcPr>
            <w:tcW w:w="1311" w:type="dxa"/>
          </w:tcPr>
          <w:p w14:paraId="7F6D8DB8">
            <w:pPr>
              <w:jc w:val="center"/>
              <w:rPr>
                <w:rFonts w:ascii="Arial" w:hAnsi="Arial" w:cs="Arial"/>
                <w:sz w:val="18"/>
                <w:szCs w:val="18"/>
              </w:rPr>
            </w:pPr>
          </w:p>
        </w:tc>
        <w:tc>
          <w:tcPr>
            <w:tcW w:w="1117" w:type="dxa"/>
          </w:tcPr>
          <w:p w14:paraId="28E2BF4F">
            <w:pPr>
              <w:jc w:val="center"/>
              <w:rPr>
                <w:rFonts w:ascii="Arial" w:hAnsi="Arial" w:cs="Arial"/>
                <w:sz w:val="18"/>
                <w:szCs w:val="18"/>
              </w:rPr>
            </w:pPr>
            <w:r>
              <w:rPr>
                <w:rFonts w:ascii="Arial" w:hAnsi="Arial" w:cs="Arial"/>
                <w:sz w:val="18"/>
                <w:szCs w:val="18"/>
              </w:rPr>
              <w:t>-40</w:t>
            </w:r>
          </w:p>
        </w:tc>
        <w:tc>
          <w:tcPr>
            <w:tcW w:w="1560" w:type="dxa"/>
          </w:tcPr>
          <w:p w14:paraId="1DD21018">
            <w:pPr>
              <w:jc w:val="center"/>
              <w:rPr>
                <w:rFonts w:ascii="Arial" w:hAnsi="Arial" w:cs="Arial"/>
                <w:sz w:val="18"/>
                <w:szCs w:val="18"/>
              </w:rPr>
            </w:pPr>
            <w:r>
              <w:rPr>
                <w:rFonts w:ascii="Arial" w:hAnsi="Arial" w:cs="Arial"/>
                <w:sz w:val="18"/>
                <w:szCs w:val="18"/>
              </w:rPr>
              <w:t>+85</w:t>
            </w:r>
          </w:p>
        </w:tc>
        <w:tc>
          <w:tcPr>
            <w:tcW w:w="1417" w:type="dxa"/>
          </w:tcPr>
          <w:p w14:paraId="1EC02CC2">
            <w:pPr>
              <w:jc w:val="center"/>
              <w:rPr>
                <w:rFonts w:ascii="Arial" w:hAnsi="Arial" w:cs="Arial"/>
                <w:sz w:val="18"/>
                <w:szCs w:val="18"/>
              </w:rPr>
            </w:pPr>
            <w:r>
              <w:rPr>
                <w:rFonts w:ascii="Arial" w:hAnsi="Arial" w:cs="Arial"/>
                <w:b/>
                <w:color w:val="000000"/>
                <w:sz w:val="18"/>
                <w:szCs w:val="18"/>
              </w:rPr>
              <w:t>°</w:t>
            </w:r>
            <w:r>
              <w:rPr>
                <w:rFonts w:ascii="Arial" w:hAnsi="Arial" w:cs="Arial"/>
                <w:color w:val="000000"/>
                <w:sz w:val="18"/>
                <w:szCs w:val="18"/>
              </w:rPr>
              <w:t>C</w:t>
            </w:r>
          </w:p>
        </w:tc>
      </w:tr>
      <w:tr w14:paraId="403B113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802" w:type="dxa"/>
          </w:tcPr>
          <w:p w14:paraId="059303F9">
            <w:pPr>
              <w:rPr>
                <w:rFonts w:ascii="Arial" w:hAnsi="Arial" w:cs="Arial"/>
                <w:sz w:val="18"/>
                <w:szCs w:val="18"/>
              </w:rPr>
            </w:pPr>
            <w:r>
              <w:rPr>
                <w:rFonts w:ascii="Arial" w:hAnsi="Arial" w:cs="Arial"/>
                <w:sz w:val="18"/>
                <w:szCs w:val="18"/>
              </w:rPr>
              <w:t>Relative Humidity</w:t>
            </w:r>
          </w:p>
        </w:tc>
        <w:tc>
          <w:tcPr>
            <w:tcW w:w="1115" w:type="dxa"/>
          </w:tcPr>
          <w:p w14:paraId="740C1563">
            <w:pPr>
              <w:jc w:val="center"/>
              <w:rPr>
                <w:rFonts w:ascii="Arial" w:hAnsi="Arial" w:cs="Arial"/>
                <w:sz w:val="18"/>
                <w:szCs w:val="18"/>
              </w:rPr>
            </w:pPr>
            <w:r>
              <w:rPr>
                <w:rFonts w:ascii="Arial" w:hAnsi="Arial" w:cs="Arial"/>
                <w:sz w:val="18"/>
                <w:szCs w:val="18"/>
              </w:rPr>
              <w:t>RH</w:t>
            </w:r>
          </w:p>
        </w:tc>
        <w:tc>
          <w:tcPr>
            <w:tcW w:w="1311" w:type="dxa"/>
          </w:tcPr>
          <w:p w14:paraId="0E9D5E12">
            <w:pPr>
              <w:jc w:val="center"/>
              <w:rPr>
                <w:rFonts w:ascii="Arial" w:hAnsi="Arial" w:cs="Arial"/>
                <w:sz w:val="18"/>
                <w:szCs w:val="18"/>
              </w:rPr>
            </w:pPr>
          </w:p>
        </w:tc>
        <w:tc>
          <w:tcPr>
            <w:tcW w:w="1117" w:type="dxa"/>
          </w:tcPr>
          <w:p w14:paraId="462E899E">
            <w:pPr>
              <w:jc w:val="center"/>
              <w:rPr>
                <w:rFonts w:ascii="Arial" w:hAnsi="Arial" w:cs="Arial"/>
                <w:sz w:val="18"/>
                <w:szCs w:val="18"/>
              </w:rPr>
            </w:pPr>
            <w:r>
              <w:rPr>
                <w:rFonts w:ascii="Arial" w:hAnsi="Arial" w:cs="Arial"/>
                <w:sz w:val="18"/>
                <w:szCs w:val="18"/>
              </w:rPr>
              <w:t>0</w:t>
            </w:r>
          </w:p>
        </w:tc>
        <w:tc>
          <w:tcPr>
            <w:tcW w:w="1560" w:type="dxa"/>
          </w:tcPr>
          <w:p w14:paraId="02624B44">
            <w:pPr>
              <w:jc w:val="center"/>
              <w:rPr>
                <w:rFonts w:ascii="Arial" w:hAnsi="Arial" w:cs="Arial"/>
                <w:sz w:val="18"/>
                <w:szCs w:val="18"/>
              </w:rPr>
            </w:pPr>
            <w:r>
              <w:rPr>
                <w:rFonts w:ascii="Arial" w:hAnsi="Arial" w:cs="Arial"/>
                <w:sz w:val="18"/>
                <w:szCs w:val="18"/>
              </w:rPr>
              <w:t>+85</w:t>
            </w:r>
          </w:p>
        </w:tc>
        <w:tc>
          <w:tcPr>
            <w:tcW w:w="1417" w:type="dxa"/>
          </w:tcPr>
          <w:p w14:paraId="0FEE3384">
            <w:pPr>
              <w:jc w:val="center"/>
              <w:rPr>
                <w:rFonts w:ascii="Arial" w:hAnsi="Arial" w:cs="Arial"/>
                <w:sz w:val="18"/>
                <w:szCs w:val="18"/>
              </w:rPr>
            </w:pPr>
            <w:r>
              <w:rPr>
                <w:rFonts w:ascii="Arial" w:hAnsi="Arial" w:cs="Arial"/>
                <w:sz w:val="18"/>
                <w:szCs w:val="18"/>
              </w:rPr>
              <w:t>%</w:t>
            </w:r>
          </w:p>
        </w:tc>
      </w:tr>
    </w:tbl>
    <w:p w14:paraId="350F6529">
      <w:pPr>
        <w:rPr>
          <w:rFonts w:ascii="Arial" w:hAnsi="Arial" w:cs="Arial"/>
          <w:sz w:val="22"/>
        </w:rPr>
      </w:pPr>
    </w:p>
    <w:p w14:paraId="2AA8A000">
      <w:pPr>
        <w:rPr>
          <w:rFonts w:ascii="Arial" w:hAnsi="Arial" w:cs="Arial"/>
          <w:sz w:val="22"/>
        </w:rPr>
      </w:pPr>
    </w:p>
    <w:p w14:paraId="220EEC21">
      <w:pPr>
        <w:rPr>
          <w:rFonts w:ascii="Arial" w:hAnsi="Arial" w:cs="Arial"/>
          <w:color w:val="000000"/>
          <w:sz w:val="18"/>
          <w:szCs w:val="18"/>
        </w:rPr>
      </w:pPr>
      <w:r>
        <w:rPr>
          <w:rFonts w:ascii="Arial" w:hAnsi="Arial" w:cs="Arial"/>
          <w:b/>
          <w:sz w:val="22"/>
        </w:rPr>
        <w:t xml:space="preserve">RECOMMENDED OPERATING CONDITIONS </w:t>
      </w:r>
    </w:p>
    <w:p w14:paraId="31857672">
      <w:pPr>
        <w:rPr>
          <w:rFonts w:ascii="Arial" w:hAnsi="Arial" w:cs="Arial"/>
          <w:color w:val="000000"/>
          <w:sz w:val="18"/>
          <w:szCs w:val="18"/>
        </w:rPr>
      </w:pPr>
    </w:p>
    <w:p w14:paraId="681DBFB0">
      <w:pPr>
        <w:rPr>
          <w:rFonts w:ascii="Arial" w:hAnsi="Arial" w:cs="Arial"/>
          <w:sz w:val="18"/>
          <w:szCs w:val="18"/>
        </w:rPr>
        <w:sectPr>
          <w:type w:val="continuous"/>
          <w:pgSz w:w="11900" w:h="16840"/>
          <w:pgMar w:top="1021" w:right="1191" w:bottom="1021" w:left="1191" w:header="708" w:footer="708" w:gutter="0"/>
          <w:cols w:space="708" w:num="1"/>
          <w:docGrid w:linePitch="360" w:charSpace="0"/>
        </w:sectPr>
      </w:pPr>
    </w:p>
    <w:tbl>
      <w:tblPr>
        <w:tblStyle w:val="9"/>
        <w:tblW w:w="9322"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2874"/>
        <w:gridCol w:w="906"/>
        <w:gridCol w:w="1854"/>
        <w:gridCol w:w="826"/>
        <w:gridCol w:w="1064"/>
        <w:gridCol w:w="926"/>
        <w:gridCol w:w="872"/>
      </w:tblGrid>
      <w:tr w14:paraId="0EE238F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27" w:hRule="atLeast"/>
        </w:trPr>
        <w:tc>
          <w:tcPr>
            <w:tcW w:w="2874" w:type="dxa"/>
            <w:shd w:val="clear" w:color="auto" w:fill="F1F1F1" w:themeFill="background1" w:themeFillShade="F2"/>
          </w:tcPr>
          <w:p w14:paraId="584FBFB1">
            <w:pPr>
              <w:jc w:val="center"/>
              <w:rPr>
                <w:rFonts w:ascii="Arial" w:hAnsi="Arial" w:cs="Arial"/>
                <w:sz w:val="18"/>
                <w:szCs w:val="18"/>
              </w:rPr>
            </w:pPr>
            <w:r>
              <w:rPr>
                <w:rFonts w:ascii="Arial" w:hAnsi="Arial" w:cs="Arial"/>
                <w:sz w:val="18"/>
                <w:szCs w:val="18"/>
              </w:rPr>
              <w:t>Parameter</w:t>
            </w:r>
          </w:p>
        </w:tc>
        <w:tc>
          <w:tcPr>
            <w:tcW w:w="906" w:type="dxa"/>
            <w:shd w:val="clear" w:color="auto" w:fill="F1F1F1" w:themeFill="background1" w:themeFillShade="F2"/>
          </w:tcPr>
          <w:p w14:paraId="0679D3B4">
            <w:pPr>
              <w:jc w:val="center"/>
              <w:rPr>
                <w:rFonts w:ascii="Arial" w:hAnsi="Arial" w:cs="Arial"/>
                <w:sz w:val="18"/>
                <w:szCs w:val="18"/>
              </w:rPr>
            </w:pPr>
            <w:r>
              <w:rPr>
                <w:rFonts w:ascii="Arial" w:hAnsi="Arial" w:cs="Arial"/>
                <w:sz w:val="18"/>
                <w:szCs w:val="18"/>
              </w:rPr>
              <w:t>Symbol</w:t>
            </w:r>
          </w:p>
        </w:tc>
        <w:tc>
          <w:tcPr>
            <w:tcW w:w="1854" w:type="dxa"/>
            <w:shd w:val="clear" w:color="auto" w:fill="F1F1F1" w:themeFill="background1" w:themeFillShade="F2"/>
          </w:tcPr>
          <w:p w14:paraId="0ABB512C">
            <w:pPr>
              <w:jc w:val="center"/>
              <w:rPr>
                <w:rFonts w:ascii="Arial" w:hAnsi="Arial" w:cs="Arial"/>
                <w:sz w:val="18"/>
                <w:szCs w:val="18"/>
              </w:rPr>
            </w:pPr>
            <w:r>
              <w:rPr>
                <w:rFonts w:ascii="Arial" w:hAnsi="Arial" w:cs="Arial"/>
                <w:sz w:val="18"/>
                <w:szCs w:val="18"/>
              </w:rPr>
              <w:t>Conditions</w:t>
            </w:r>
          </w:p>
        </w:tc>
        <w:tc>
          <w:tcPr>
            <w:tcW w:w="826" w:type="dxa"/>
            <w:shd w:val="clear" w:color="auto" w:fill="F1F1F1" w:themeFill="background1" w:themeFillShade="F2"/>
          </w:tcPr>
          <w:p w14:paraId="4F25C1FA">
            <w:pPr>
              <w:jc w:val="center"/>
              <w:rPr>
                <w:rFonts w:ascii="Arial" w:hAnsi="Arial" w:cs="Arial"/>
                <w:sz w:val="18"/>
                <w:szCs w:val="18"/>
              </w:rPr>
            </w:pPr>
            <w:r>
              <w:rPr>
                <w:rFonts w:ascii="Arial" w:hAnsi="Arial" w:cs="Arial"/>
                <w:sz w:val="18"/>
                <w:szCs w:val="18"/>
              </w:rPr>
              <w:t>Min.</w:t>
            </w:r>
          </w:p>
        </w:tc>
        <w:tc>
          <w:tcPr>
            <w:tcW w:w="1064" w:type="dxa"/>
            <w:shd w:val="clear" w:color="auto" w:fill="F1F1F1" w:themeFill="background1" w:themeFillShade="F2"/>
          </w:tcPr>
          <w:p w14:paraId="768F681D">
            <w:pPr>
              <w:jc w:val="center"/>
              <w:rPr>
                <w:rFonts w:ascii="Arial" w:hAnsi="Arial" w:cs="Arial"/>
                <w:sz w:val="18"/>
                <w:szCs w:val="18"/>
              </w:rPr>
            </w:pPr>
            <w:r>
              <w:rPr>
                <w:rFonts w:ascii="Arial" w:hAnsi="Arial" w:cs="Arial"/>
                <w:sz w:val="18"/>
                <w:szCs w:val="18"/>
              </w:rPr>
              <w:t>Typ.</w:t>
            </w:r>
          </w:p>
        </w:tc>
        <w:tc>
          <w:tcPr>
            <w:tcW w:w="926" w:type="dxa"/>
            <w:shd w:val="clear" w:color="auto" w:fill="F1F1F1" w:themeFill="background1" w:themeFillShade="F2"/>
          </w:tcPr>
          <w:p w14:paraId="769A07A2">
            <w:pPr>
              <w:jc w:val="center"/>
              <w:rPr>
                <w:rFonts w:ascii="Arial" w:hAnsi="Arial" w:cs="Arial"/>
                <w:sz w:val="18"/>
                <w:szCs w:val="18"/>
              </w:rPr>
            </w:pPr>
            <w:r>
              <w:rPr>
                <w:rFonts w:ascii="Arial" w:hAnsi="Arial" w:cs="Arial"/>
                <w:sz w:val="18"/>
                <w:szCs w:val="18"/>
              </w:rPr>
              <w:t>Max.</w:t>
            </w:r>
          </w:p>
        </w:tc>
        <w:tc>
          <w:tcPr>
            <w:tcW w:w="872" w:type="dxa"/>
            <w:shd w:val="clear" w:color="auto" w:fill="F1F1F1" w:themeFill="background1" w:themeFillShade="F2"/>
          </w:tcPr>
          <w:p w14:paraId="0E23CFA9">
            <w:pPr>
              <w:jc w:val="center"/>
              <w:rPr>
                <w:rFonts w:ascii="Arial" w:hAnsi="Arial" w:cs="Arial"/>
                <w:sz w:val="18"/>
                <w:szCs w:val="18"/>
              </w:rPr>
            </w:pPr>
            <w:r>
              <w:rPr>
                <w:rFonts w:ascii="Arial" w:hAnsi="Arial" w:cs="Arial"/>
                <w:sz w:val="18"/>
                <w:szCs w:val="18"/>
              </w:rPr>
              <w:t>Unit</w:t>
            </w:r>
          </w:p>
        </w:tc>
      </w:tr>
      <w:tr w14:paraId="26518C1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874" w:type="dxa"/>
          </w:tcPr>
          <w:p w14:paraId="17B0733D">
            <w:pPr>
              <w:rPr>
                <w:rFonts w:ascii="Arial" w:hAnsi="Arial" w:cs="Arial"/>
                <w:sz w:val="18"/>
                <w:szCs w:val="18"/>
              </w:rPr>
            </w:pPr>
            <w:r>
              <w:rPr>
                <w:rFonts w:ascii="Arial" w:hAnsi="Arial" w:cs="Arial"/>
                <w:sz w:val="18"/>
                <w:szCs w:val="18"/>
              </w:rPr>
              <w:t>Power Supply Voltage</w:t>
            </w:r>
          </w:p>
        </w:tc>
        <w:tc>
          <w:tcPr>
            <w:tcW w:w="906" w:type="dxa"/>
          </w:tcPr>
          <w:p w14:paraId="6741A946">
            <w:pPr>
              <w:jc w:val="center"/>
              <w:rPr>
                <w:rFonts w:ascii="Arial" w:hAnsi="Arial" w:cs="Arial"/>
                <w:sz w:val="18"/>
                <w:szCs w:val="18"/>
              </w:rPr>
            </w:pPr>
            <w:r>
              <w:rPr>
                <w:rFonts w:ascii="Arial" w:hAnsi="Arial" w:cs="Arial"/>
                <w:sz w:val="18"/>
                <w:szCs w:val="18"/>
              </w:rPr>
              <w:t>V</w:t>
            </w:r>
            <w:r>
              <w:rPr>
                <w:rFonts w:ascii="Arial" w:hAnsi="Arial" w:cs="Arial"/>
                <w:sz w:val="18"/>
                <w:szCs w:val="18"/>
                <w:vertAlign w:val="subscript"/>
              </w:rPr>
              <w:t>CC</w:t>
            </w:r>
          </w:p>
        </w:tc>
        <w:tc>
          <w:tcPr>
            <w:tcW w:w="1854" w:type="dxa"/>
            <w:vAlign w:val="center"/>
          </w:tcPr>
          <w:p w14:paraId="5D07D285">
            <w:pPr>
              <w:rPr>
                <w:rFonts w:ascii="Arial" w:hAnsi="Arial" w:cs="Arial"/>
                <w:sz w:val="18"/>
                <w:szCs w:val="18"/>
              </w:rPr>
            </w:pPr>
          </w:p>
        </w:tc>
        <w:tc>
          <w:tcPr>
            <w:tcW w:w="826" w:type="dxa"/>
          </w:tcPr>
          <w:p w14:paraId="10242E55">
            <w:pPr>
              <w:jc w:val="center"/>
              <w:rPr>
                <w:rFonts w:ascii="Arial" w:hAnsi="Arial" w:cs="Arial"/>
                <w:sz w:val="18"/>
                <w:szCs w:val="18"/>
              </w:rPr>
            </w:pPr>
            <w:r>
              <w:rPr>
                <w:rFonts w:ascii="Arial" w:hAnsi="Arial" w:cs="Arial"/>
                <w:sz w:val="18"/>
                <w:szCs w:val="18"/>
              </w:rPr>
              <w:t>3.15</w:t>
            </w:r>
          </w:p>
        </w:tc>
        <w:tc>
          <w:tcPr>
            <w:tcW w:w="1064" w:type="dxa"/>
          </w:tcPr>
          <w:p w14:paraId="57122993">
            <w:pPr>
              <w:jc w:val="center"/>
              <w:rPr>
                <w:rFonts w:ascii="Arial" w:hAnsi="Arial" w:cs="Arial"/>
                <w:sz w:val="18"/>
                <w:szCs w:val="18"/>
              </w:rPr>
            </w:pPr>
            <w:r>
              <w:rPr>
                <w:rFonts w:ascii="Arial" w:hAnsi="Arial" w:cs="Arial"/>
                <w:sz w:val="18"/>
                <w:szCs w:val="18"/>
              </w:rPr>
              <w:t>3.30</w:t>
            </w:r>
          </w:p>
        </w:tc>
        <w:tc>
          <w:tcPr>
            <w:tcW w:w="926" w:type="dxa"/>
          </w:tcPr>
          <w:p w14:paraId="6ED1DD2B">
            <w:pPr>
              <w:jc w:val="center"/>
              <w:rPr>
                <w:rFonts w:ascii="Arial" w:hAnsi="Arial" w:cs="Arial"/>
                <w:sz w:val="18"/>
                <w:szCs w:val="18"/>
              </w:rPr>
            </w:pPr>
            <w:r>
              <w:rPr>
                <w:rFonts w:ascii="Arial" w:hAnsi="Arial" w:cs="Arial"/>
                <w:sz w:val="18"/>
                <w:szCs w:val="18"/>
              </w:rPr>
              <w:t>3.45</w:t>
            </w:r>
          </w:p>
        </w:tc>
        <w:tc>
          <w:tcPr>
            <w:tcW w:w="872" w:type="dxa"/>
          </w:tcPr>
          <w:p w14:paraId="041EA2A0">
            <w:pPr>
              <w:jc w:val="center"/>
              <w:rPr>
                <w:rFonts w:ascii="Arial" w:hAnsi="Arial" w:cs="Arial"/>
                <w:sz w:val="18"/>
                <w:szCs w:val="18"/>
              </w:rPr>
            </w:pPr>
            <w:r>
              <w:rPr>
                <w:rFonts w:ascii="Arial" w:hAnsi="Arial" w:cs="Arial"/>
                <w:sz w:val="18"/>
                <w:szCs w:val="18"/>
              </w:rPr>
              <w:t>V</w:t>
            </w:r>
          </w:p>
        </w:tc>
      </w:tr>
      <w:tr w14:paraId="2E9A8BC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874" w:type="dxa"/>
          </w:tcPr>
          <w:p w14:paraId="217868DC">
            <w:pPr>
              <w:rPr>
                <w:rFonts w:ascii="Arial" w:hAnsi="Arial" w:cs="Arial"/>
                <w:sz w:val="18"/>
                <w:szCs w:val="18"/>
              </w:rPr>
            </w:pPr>
            <w:r>
              <w:rPr>
                <w:rFonts w:ascii="Verdana" w:hAnsi="Verdana"/>
                <w:bCs/>
                <w:sz w:val="18"/>
                <w:szCs w:val="18"/>
              </w:rPr>
              <w:t>Bit Rate</w:t>
            </w:r>
          </w:p>
        </w:tc>
        <w:tc>
          <w:tcPr>
            <w:tcW w:w="906" w:type="dxa"/>
          </w:tcPr>
          <w:p w14:paraId="235B883B">
            <w:pPr>
              <w:jc w:val="center"/>
              <w:rPr>
                <w:rFonts w:ascii="Arial" w:hAnsi="Arial" w:cs="Arial"/>
                <w:sz w:val="18"/>
                <w:szCs w:val="18"/>
              </w:rPr>
            </w:pPr>
            <w:r>
              <w:rPr>
                <w:rFonts w:hint="eastAsia" w:ascii="Arial" w:hAnsi="Arial" w:cs="Arial"/>
                <w:sz w:val="18"/>
                <w:szCs w:val="18"/>
              </w:rPr>
              <w:t>B</w:t>
            </w:r>
            <w:r>
              <w:rPr>
                <w:rFonts w:ascii="Arial" w:hAnsi="Arial" w:cs="Arial"/>
                <w:sz w:val="18"/>
                <w:szCs w:val="18"/>
              </w:rPr>
              <w:t>R</w:t>
            </w:r>
          </w:p>
        </w:tc>
        <w:tc>
          <w:tcPr>
            <w:tcW w:w="1854" w:type="dxa"/>
            <w:vAlign w:val="center"/>
          </w:tcPr>
          <w:p w14:paraId="0985FDC7">
            <w:pPr>
              <w:rPr>
                <w:rFonts w:ascii="Arial" w:hAnsi="Arial" w:cs="Arial"/>
                <w:color w:val="000000"/>
                <w:sz w:val="18"/>
                <w:szCs w:val="18"/>
              </w:rPr>
            </w:pPr>
          </w:p>
        </w:tc>
        <w:tc>
          <w:tcPr>
            <w:tcW w:w="826" w:type="dxa"/>
          </w:tcPr>
          <w:p w14:paraId="74657390">
            <w:pPr>
              <w:jc w:val="center"/>
              <w:rPr>
                <w:rFonts w:ascii="Arial" w:hAnsi="Arial" w:cs="Arial"/>
                <w:sz w:val="18"/>
                <w:szCs w:val="18"/>
              </w:rPr>
            </w:pPr>
          </w:p>
        </w:tc>
        <w:tc>
          <w:tcPr>
            <w:tcW w:w="1064" w:type="dxa"/>
          </w:tcPr>
          <w:p w14:paraId="730F44F5">
            <w:pPr>
              <w:jc w:val="center"/>
              <w:rPr>
                <w:rFonts w:ascii="Arial" w:hAnsi="Arial" w:cs="Arial"/>
                <w:sz w:val="18"/>
                <w:szCs w:val="18"/>
              </w:rPr>
            </w:pPr>
            <w:r>
              <w:rPr>
                <w:rFonts w:ascii="Arial" w:hAnsi="Arial" w:cs="Arial"/>
                <w:sz w:val="18"/>
                <w:szCs w:val="18"/>
              </w:rPr>
              <w:t>25.78125</w:t>
            </w:r>
          </w:p>
        </w:tc>
        <w:tc>
          <w:tcPr>
            <w:tcW w:w="926" w:type="dxa"/>
          </w:tcPr>
          <w:p w14:paraId="2BD56FB4">
            <w:pPr>
              <w:rPr>
                <w:rFonts w:ascii="Arial" w:hAnsi="Arial" w:cs="Arial"/>
                <w:sz w:val="18"/>
                <w:szCs w:val="18"/>
              </w:rPr>
            </w:pPr>
          </w:p>
        </w:tc>
        <w:tc>
          <w:tcPr>
            <w:tcW w:w="872" w:type="dxa"/>
          </w:tcPr>
          <w:p w14:paraId="362B1A3E">
            <w:pPr>
              <w:jc w:val="center"/>
              <w:rPr>
                <w:rFonts w:ascii="Arial" w:hAnsi="Arial" w:cs="Arial"/>
                <w:sz w:val="18"/>
                <w:szCs w:val="18"/>
              </w:rPr>
            </w:pPr>
            <w:r>
              <w:rPr>
                <w:rFonts w:ascii="Arial" w:hAnsi="Arial" w:cs="Arial"/>
                <w:sz w:val="18"/>
                <w:szCs w:val="18"/>
              </w:rPr>
              <w:t>Gbps</w:t>
            </w:r>
          </w:p>
        </w:tc>
      </w:tr>
      <w:tr w14:paraId="50EA9B9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874" w:type="dxa"/>
          </w:tcPr>
          <w:p w14:paraId="79F1F1B0">
            <w:pPr>
              <w:rPr>
                <w:rFonts w:ascii="Arial" w:hAnsi="Arial" w:cs="Arial"/>
                <w:sz w:val="18"/>
                <w:szCs w:val="18"/>
              </w:rPr>
            </w:pPr>
            <w:r>
              <w:rPr>
                <w:rFonts w:ascii="Verdana" w:hAnsi="Verdana"/>
                <w:bCs/>
                <w:sz w:val="18"/>
                <w:szCs w:val="18"/>
              </w:rPr>
              <w:t>Bit Error Ratio</w:t>
            </w:r>
          </w:p>
        </w:tc>
        <w:tc>
          <w:tcPr>
            <w:tcW w:w="906" w:type="dxa"/>
          </w:tcPr>
          <w:p w14:paraId="51D1F24F">
            <w:pPr>
              <w:jc w:val="center"/>
              <w:rPr>
                <w:rFonts w:ascii="Arial" w:hAnsi="Arial" w:cs="Arial"/>
                <w:sz w:val="18"/>
                <w:szCs w:val="18"/>
              </w:rPr>
            </w:pPr>
            <w:r>
              <w:rPr>
                <w:rFonts w:hint="eastAsia" w:ascii="Arial" w:hAnsi="Arial" w:cs="Arial"/>
                <w:sz w:val="18"/>
                <w:szCs w:val="18"/>
              </w:rPr>
              <w:t>B</w:t>
            </w:r>
            <w:r>
              <w:rPr>
                <w:rFonts w:ascii="Arial" w:hAnsi="Arial" w:cs="Arial"/>
                <w:sz w:val="18"/>
                <w:szCs w:val="18"/>
              </w:rPr>
              <w:t>ER</w:t>
            </w:r>
          </w:p>
        </w:tc>
        <w:tc>
          <w:tcPr>
            <w:tcW w:w="1854" w:type="dxa"/>
            <w:vAlign w:val="center"/>
          </w:tcPr>
          <w:p w14:paraId="7E49A6D3">
            <w:pPr>
              <w:rPr>
                <w:rFonts w:ascii="Arial" w:hAnsi="Arial" w:cs="Arial"/>
                <w:color w:val="000000"/>
                <w:sz w:val="18"/>
                <w:szCs w:val="18"/>
              </w:rPr>
            </w:pPr>
          </w:p>
        </w:tc>
        <w:tc>
          <w:tcPr>
            <w:tcW w:w="826" w:type="dxa"/>
          </w:tcPr>
          <w:p w14:paraId="6A91DC98">
            <w:pPr>
              <w:jc w:val="center"/>
              <w:rPr>
                <w:rFonts w:ascii="Arial" w:hAnsi="Arial" w:cs="Arial"/>
                <w:sz w:val="18"/>
                <w:szCs w:val="18"/>
              </w:rPr>
            </w:pPr>
          </w:p>
        </w:tc>
        <w:tc>
          <w:tcPr>
            <w:tcW w:w="1064" w:type="dxa"/>
          </w:tcPr>
          <w:p w14:paraId="78C89B71">
            <w:pPr>
              <w:jc w:val="center"/>
              <w:rPr>
                <w:rFonts w:ascii="Arial" w:hAnsi="Arial" w:cs="Arial"/>
                <w:sz w:val="18"/>
                <w:szCs w:val="18"/>
              </w:rPr>
            </w:pPr>
          </w:p>
        </w:tc>
        <w:tc>
          <w:tcPr>
            <w:tcW w:w="926" w:type="dxa"/>
          </w:tcPr>
          <w:p w14:paraId="4300314A">
            <w:pPr>
              <w:jc w:val="center"/>
              <w:rPr>
                <w:rFonts w:ascii="Arial" w:hAnsi="Arial" w:cs="Arial"/>
                <w:sz w:val="18"/>
                <w:szCs w:val="18"/>
              </w:rPr>
            </w:pPr>
            <w:r>
              <w:rPr>
                <w:rFonts w:ascii="Verdana" w:hAnsi="Verdana"/>
                <w:sz w:val="18"/>
                <w:szCs w:val="18"/>
              </w:rPr>
              <w:t>5*10</w:t>
            </w:r>
            <w:r>
              <w:rPr>
                <w:rFonts w:ascii="Verdana" w:hAnsi="Verdana"/>
                <w:sz w:val="18"/>
                <w:szCs w:val="18"/>
                <w:vertAlign w:val="superscript"/>
              </w:rPr>
              <w:t>-5</w:t>
            </w:r>
          </w:p>
        </w:tc>
        <w:tc>
          <w:tcPr>
            <w:tcW w:w="872" w:type="dxa"/>
          </w:tcPr>
          <w:p w14:paraId="796FCBCE">
            <w:pPr>
              <w:jc w:val="center"/>
              <w:rPr>
                <w:rFonts w:ascii="Arial" w:hAnsi="Arial" w:cs="Arial"/>
                <w:sz w:val="18"/>
                <w:szCs w:val="18"/>
              </w:rPr>
            </w:pPr>
          </w:p>
        </w:tc>
      </w:tr>
      <w:tr w14:paraId="67312A9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874" w:type="dxa"/>
          </w:tcPr>
          <w:p w14:paraId="535EDBB9">
            <w:pPr>
              <w:rPr>
                <w:rFonts w:ascii="Verdana" w:hAnsi="Verdana"/>
                <w:bCs/>
                <w:sz w:val="18"/>
                <w:szCs w:val="18"/>
              </w:rPr>
            </w:pPr>
            <w:r>
              <w:rPr>
                <w:rFonts w:ascii="Verdana" w:hAnsi="Verdana"/>
                <w:bCs/>
                <w:sz w:val="18"/>
                <w:szCs w:val="18"/>
              </w:rPr>
              <w:t>Max Supported Link Length</w:t>
            </w:r>
          </w:p>
        </w:tc>
        <w:tc>
          <w:tcPr>
            <w:tcW w:w="906" w:type="dxa"/>
          </w:tcPr>
          <w:p w14:paraId="79201E12">
            <w:pPr>
              <w:jc w:val="center"/>
              <w:rPr>
                <w:rFonts w:ascii="Arial" w:hAnsi="Arial" w:cs="Arial"/>
                <w:sz w:val="18"/>
                <w:szCs w:val="18"/>
              </w:rPr>
            </w:pPr>
            <w:r>
              <w:rPr>
                <w:rFonts w:hint="eastAsia" w:ascii="Arial" w:hAnsi="Arial" w:cs="Arial"/>
                <w:sz w:val="18"/>
                <w:szCs w:val="18"/>
              </w:rPr>
              <w:t>L</w:t>
            </w:r>
          </w:p>
        </w:tc>
        <w:tc>
          <w:tcPr>
            <w:tcW w:w="1854" w:type="dxa"/>
            <w:vAlign w:val="center"/>
          </w:tcPr>
          <w:p w14:paraId="602E9EE2">
            <w:pPr>
              <w:rPr>
                <w:rFonts w:ascii="Arial" w:hAnsi="Arial" w:cs="Arial"/>
                <w:color w:val="000000"/>
                <w:sz w:val="18"/>
                <w:szCs w:val="18"/>
              </w:rPr>
            </w:pPr>
          </w:p>
        </w:tc>
        <w:tc>
          <w:tcPr>
            <w:tcW w:w="826" w:type="dxa"/>
          </w:tcPr>
          <w:p w14:paraId="7792382A">
            <w:pPr>
              <w:jc w:val="center"/>
              <w:rPr>
                <w:rFonts w:ascii="Arial" w:hAnsi="Arial" w:cs="Arial"/>
                <w:sz w:val="18"/>
                <w:szCs w:val="18"/>
              </w:rPr>
            </w:pPr>
          </w:p>
        </w:tc>
        <w:tc>
          <w:tcPr>
            <w:tcW w:w="1064" w:type="dxa"/>
          </w:tcPr>
          <w:p w14:paraId="3F818AF5">
            <w:pPr>
              <w:jc w:val="center"/>
              <w:rPr>
                <w:rFonts w:ascii="Arial" w:hAnsi="Arial" w:cs="Arial"/>
                <w:sz w:val="18"/>
                <w:szCs w:val="18"/>
              </w:rPr>
            </w:pPr>
          </w:p>
        </w:tc>
        <w:tc>
          <w:tcPr>
            <w:tcW w:w="926" w:type="dxa"/>
          </w:tcPr>
          <w:p w14:paraId="67BCC1D4">
            <w:pPr>
              <w:jc w:val="center"/>
              <w:rPr>
                <w:rFonts w:ascii="Arial" w:hAnsi="Arial" w:cs="Arial"/>
                <w:sz w:val="18"/>
                <w:szCs w:val="18"/>
              </w:rPr>
            </w:pPr>
            <w:r>
              <w:rPr>
                <w:rFonts w:hint="eastAsia" w:ascii="Arial" w:hAnsi="Arial" w:cs="Arial"/>
                <w:sz w:val="18"/>
                <w:szCs w:val="18"/>
              </w:rPr>
              <w:t>2</w:t>
            </w:r>
            <w:r>
              <w:rPr>
                <w:rFonts w:ascii="Arial" w:hAnsi="Arial" w:cs="Arial"/>
                <w:sz w:val="18"/>
                <w:szCs w:val="18"/>
              </w:rPr>
              <w:t>0</w:t>
            </w:r>
          </w:p>
        </w:tc>
        <w:tc>
          <w:tcPr>
            <w:tcW w:w="872" w:type="dxa"/>
          </w:tcPr>
          <w:p w14:paraId="4F64C046">
            <w:pPr>
              <w:jc w:val="center"/>
              <w:rPr>
                <w:rFonts w:ascii="Arial" w:hAnsi="Arial" w:cs="Arial"/>
                <w:sz w:val="18"/>
                <w:szCs w:val="18"/>
              </w:rPr>
            </w:pPr>
            <w:r>
              <w:rPr>
                <w:rFonts w:hint="eastAsia" w:ascii="Arial" w:hAnsi="Arial" w:cs="Arial"/>
                <w:sz w:val="18"/>
                <w:szCs w:val="18"/>
              </w:rPr>
              <w:t>k</w:t>
            </w:r>
            <w:r>
              <w:rPr>
                <w:rFonts w:ascii="Arial" w:hAnsi="Arial" w:cs="Arial"/>
                <w:sz w:val="18"/>
                <w:szCs w:val="18"/>
              </w:rPr>
              <w:t>m</w:t>
            </w:r>
          </w:p>
        </w:tc>
      </w:tr>
    </w:tbl>
    <w:p w14:paraId="643C225F">
      <w:pPr>
        <w:rPr>
          <w:rFonts w:ascii="Arial" w:hAnsi="Arial" w:cs="Arial"/>
          <w:sz w:val="22"/>
        </w:rPr>
        <w:sectPr>
          <w:type w:val="continuous"/>
          <w:pgSz w:w="11900" w:h="16840"/>
          <w:pgMar w:top="1021" w:right="1191" w:bottom="1021" w:left="1191" w:header="708" w:footer="708" w:gutter="0"/>
          <w:cols w:space="708" w:num="1"/>
          <w:docGrid w:linePitch="360" w:charSpace="0"/>
        </w:sectPr>
      </w:pPr>
    </w:p>
    <w:p w14:paraId="71FF7AD7">
      <w:pPr>
        <w:rPr>
          <w:rFonts w:ascii="Arial" w:hAnsi="Arial" w:cs="Arial"/>
          <w:b/>
          <w:sz w:val="22"/>
        </w:rPr>
      </w:pPr>
    </w:p>
    <w:p w14:paraId="71186C42">
      <w:pPr>
        <w:rPr>
          <w:rFonts w:ascii="Arial" w:hAnsi="Arial" w:cs="Arial"/>
          <w:sz w:val="22"/>
        </w:rPr>
      </w:pPr>
    </w:p>
    <w:p w14:paraId="50FE1E61">
      <w:pPr>
        <w:rPr>
          <w:rFonts w:ascii="Arial" w:hAnsi="Arial" w:cs="Arial"/>
          <w:sz w:val="18"/>
          <w:szCs w:val="18"/>
        </w:rPr>
        <w:sectPr>
          <w:type w:val="continuous"/>
          <w:pgSz w:w="11900" w:h="16840"/>
          <w:pgMar w:top="1021" w:right="1191" w:bottom="1021" w:left="1191" w:header="708" w:footer="708" w:gutter="0"/>
          <w:cols w:space="708" w:num="1"/>
          <w:docGrid w:linePitch="360" w:charSpace="0"/>
        </w:sectPr>
      </w:pPr>
      <w:r>
        <w:rPr>
          <w:rFonts w:ascii="Arial" w:hAnsi="Arial" w:cs="Arial"/>
          <w:b/>
          <w:sz w:val="22"/>
        </w:rPr>
        <w:t xml:space="preserve">ELECTRICAL CHARACTERISTICS </w:t>
      </w:r>
    </w:p>
    <w:tbl>
      <w:tblPr>
        <w:tblStyle w:val="9"/>
        <w:tblW w:w="9322"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3058"/>
        <w:gridCol w:w="1128"/>
        <w:gridCol w:w="1067"/>
        <w:gridCol w:w="951"/>
        <w:gridCol w:w="1134"/>
        <w:gridCol w:w="992"/>
        <w:gridCol w:w="992"/>
      </w:tblGrid>
      <w:tr w14:paraId="0D5BF32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27" w:hRule="atLeast"/>
        </w:trPr>
        <w:tc>
          <w:tcPr>
            <w:tcW w:w="3058" w:type="dxa"/>
            <w:shd w:val="clear" w:color="auto" w:fill="F1F1F1" w:themeFill="background1" w:themeFillShade="F2"/>
          </w:tcPr>
          <w:p w14:paraId="3FE05990">
            <w:pPr>
              <w:jc w:val="center"/>
              <w:rPr>
                <w:rFonts w:ascii="Arial" w:hAnsi="Arial" w:cs="Arial"/>
                <w:sz w:val="18"/>
                <w:szCs w:val="18"/>
              </w:rPr>
            </w:pPr>
            <w:r>
              <w:rPr>
                <w:rFonts w:ascii="Arial" w:hAnsi="Arial" w:cs="Arial"/>
                <w:sz w:val="18"/>
                <w:szCs w:val="18"/>
              </w:rPr>
              <w:t>Parameter</w:t>
            </w:r>
          </w:p>
        </w:tc>
        <w:tc>
          <w:tcPr>
            <w:tcW w:w="1128" w:type="dxa"/>
            <w:shd w:val="clear" w:color="auto" w:fill="F1F1F1" w:themeFill="background1" w:themeFillShade="F2"/>
          </w:tcPr>
          <w:p w14:paraId="1CD8B97D">
            <w:pPr>
              <w:jc w:val="center"/>
              <w:rPr>
                <w:rFonts w:ascii="Arial" w:hAnsi="Arial" w:cs="Arial"/>
                <w:sz w:val="18"/>
                <w:szCs w:val="18"/>
              </w:rPr>
            </w:pPr>
            <w:r>
              <w:rPr>
                <w:rFonts w:ascii="Arial" w:hAnsi="Arial" w:cs="Arial"/>
                <w:sz w:val="18"/>
                <w:szCs w:val="18"/>
              </w:rPr>
              <w:t>Symbol</w:t>
            </w:r>
          </w:p>
        </w:tc>
        <w:tc>
          <w:tcPr>
            <w:tcW w:w="1067" w:type="dxa"/>
            <w:shd w:val="clear" w:color="auto" w:fill="F1F1F1" w:themeFill="background1" w:themeFillShade="F2"/>
          </w:tcPr>
          <w:p w14:paraId="4150B186">
            <w:pPr>
              <w:jc w:val="center"/>
              <w:rPr>
                <w:rFonts w:ascii="Arial" w:hAnsi="Arial" w:cs="Arial"/>
                <w:sz w:val="18"/>
                <w:szCs w:val="18"/>
              </w:rPr>
            </w:pPr>
            <w:r>
              <w:rPr>
                <w:rFonts w:ascii="Arial" w:hAnsi="Arial" w:cs="Arial"/>
                <w:sz w:val="18"/>
                <w:szCs w:val="18"/>
              </w:rPr>
              <w:t>Conditions</w:t>
            </w:r>
          </w:p>
        </w:tc>
        <w:tc>
          <w:tcPr>
            <w:tcW w:w="951" w:type="dxa"/>
            <w:shd w:val="clear" w:color="auto" w:fill="F1F1F1" w:themeFill="background1" w:themeFillShade="F2"/>
          </w:tcPr>
          <w:p w14:paraId="4FB73599">
            <w:pPr>
              <w:jc w:val="center"/>
              <w:rPr>
                <w:rFonts w:ascii="Arial" w:hAnsi="Arial" w:cs="Arial"/>
                <w:sz w:val="18"/>
                <w:szCs w:val="18"/>
              </w:rPr>
            </w:pPr>
            <w:r>
              <w:rPr>
                <w:rFonts w:ascii="Arial" w:hAnsi="Arial" w:cs="Arial"/>
                <w:sz w:val="18"/>
                <w:szCs w:val="18"/>
              </w:rPr>
              <w:t>Min.</w:t>
            </w:r>
          </w:p>
        </w:tc>
        <w:tc>
          <w:tcPr>
            <w:tcW w:w="1134" w:type="dxa"/>
            <w:shd w:val="clear" w:color="auto" w:fill="F1F1F1" w:themeFill="background1" w:themeFillShade="F2"/>
          </w:tcPr>
          <w:p w14:paraId="42901935">
            <w:pPr>
              <w:jc w:val="center"/>
              <w:rPr>
                <w:rFonts w:ascii="Arial" w:hAnsi="Arial" w:cs="Arial"/>
                <w:sz w:val="18"/>
                <w:szCs w:val="18"/>
              </w:rPr>
            </w:pPr>
            <w:r>
              <w:rPr>
                <w:rFonts w:ascii="Arial" w:hAnsi="Arial" w:cs="Arial"/>
                <w:sz w:val="18"/>
                <w:szCs w:val="18"/>
              </w:rPr>
              <w:t>Typ.</w:t>
            </w:r>
          </w:p>
        </w:tc>
        <w:tc>
          <w:tcPr>
            <w:tcW w:w="992" w:type="dxa"/>
            <w:shd w:val="clear" w:color="auto" w:fill="F1F1F1" w:themeFill="background1" w:themeFillShade="F2"/>
          </w:tcPr>
          <w:p w14:paraId="2D23CBF0">
            <w:pPr>
              <w:jc w:val="center"/>
              <w:rPr>
                <w:rFonts w:ascii="Arial" w:hAnsi="Arial" w:cs="Arial"/>
                <w:sz w:val="18"/>
                <w:szCs w:val="18"/>
              </w:rPr>
            </w:pPr>
            <w:r>
              <w:rPr>
                <w:rFonts w:ascii="Arial" w:hAnsi="Arial" w:cs="Arial"/>
                <w:sz w:val="18"/>
                <w:szCs w:val="18"/>
              </w:rPr>
              <w:t>Max.</w:t>
            </w:r>
          </w:p>
        </w:tc>
        <w:tc>
          <w:tcPr>
            <w:tcW w:w="992" w:type="dxa"/>
            <w:shd w:val="clear" w:color="auto" w:fill="F1F1F1" w:themeFill="background1" w:themeFillShade="F2"/>
          </w:tcPr>
          <w:p w14:paraId="51538D2E">
            <w:pPr>
              <w:jc w:val="center"/>
              <w:rPr>
                <w:rFonts w:ascii="Arial" w:hAnsi="Arial" w:cs="Arial"/>
                <w:sz w:val="18"/>
                <w:szCs w:val="18"/>
              </w:rPr>
            </w:pPr>
            <w:r>
              <w:rPr>
                <w:rFonts w:ascii="Arial" w:hAnsi="Arial" w:cs="Arial"/>
                <w:sz w:val="18"/>
                <w:szCs w:val="18"/>
              </w:rPr>
              <w:t>Unit</w:t>
            </w:r>
          </w:p>
        </w:tc>
      </w:tr>
      <w:tr w14:paraId="61A2DFE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45" w:hRule="atLeast"/>
        </w:trPr>
        <w:tc>
          <w:tcPr>
            <w:tcW w:w="3058" w:type="dxa"/>
          </w:tcPr>
          <w:p w14:paraId="1B8B1587">
            <w:pPr>
              <w:rPr>
                <w:rFonts w:ascii="Arial" w:hAnsi="Arial" w:cs="Arial"/>
                <w:sz w:val="18"/>
                <w:szCs w:val="18"/>
              </w:rPr>
            </w:pPr>
            <w:r>
              <w:rPr>
                <w:rFonts w:ascii="Arial" w:hAnsi="Arial" w:cs="Arial"/>
                <w:sz w:val="18"/>
                <w:szCs w:val="18"/>
              </w:rPr>
              <w:t>Power Consumption</w:t>
            </w:r>
          </w:p>
        </w:tc>
        <w:tc>
          <w:tcPr>
            <w:tcW w:w="1128" w:type="dxa"/>
            <w:vAlign w:val="center"/>
          </w:tcPr>
          <w:p w14:paraId="41C59C08">
            <w:pPr>
              <w:jc w:val="center"/>
              <w:rPr>
                <w:rFonts w:ascii="Arial" w:hAnsi="Arial" w:cs="Arial"/>
                <w:sz w:val="18"/>
                <w:szCs w:val="18"/>
              </w:rPr>
            </w:pPr>
          </w:p>
        </w:tc>
        <w:tc>
          <w:tcPr>
            <w:tcW w:w="1067" w:type="dxa"/>
            <w:vAlign w:val="center"/>
          </w:tcPr>
          <w:p w14:paraId="54FFBD64">
            <w:pPr>
              <w:rPr>
                <w:rFonts w:ascii="Arial" w:hAnsi="Arial" w:cs="Arial"/>
                <w:sz w:val="18"/>
                <w:szCs w:val="18"/>
              </w:rPr>
            </w:pPr>
          </w:p>
        </w:tc>
        <w:tc>
          <w:tcPr>
            <w:tcW w:w="951" w:type="dxa"/>
          </w:tcPr>
          <w:p w14:paraId="7211810A">
            <w:pPr>
              <w:jc w:val="center"/>
              <w:rPr>
                <w:rFonts w:ascii="Arial" w:hAnsi="Arial" w:cs="Arial"/>
                <w:sz w:val="18"/>
                <w:szCs w:val="18"/>
              </w:rPr>
            </w:pPr>
          </w:p>
        </w:tc>
        <w:tc>
          <w:tcPr>
            <w:tcW w:w="1134" w:type="dxa"/>
          </w:tcPr>
          <w:p w14:paraId="24904310">
            <w:pPr>
              <w:jc w:val="center"/>
              <w:rPr>
                <w:rFonts w:ascii="Arial" w:hAnsi="Arial" w:cs="Arial"/>
                <w:sz w:val="18"/>
                <w:szCs w:val="18"/>
              </w:rPr>
            </w:pPr>
          </w:p>
        </w:tc>
        <w:tc>
          <w:tcPr>
            <w:tcW w:w="992" w:type="dxa"/>
          </w:tcPr>
          <w:p w14:paraId="4D697BFA">
            <w:pPr>
              <w:jc w:val="center"/>
              <w:rPr>
                <w:rFonts w:ascii="Arial" w:hAnsi="Arial" w:cs="Arial"/>
                <w:sz w:val="18"/>
                <w:szCs w:val="18"/>
              </w:rPr>
            </w:pPr>
            <w:r>
              <w:rPr>
                <w:rFonts w:ascii="Arial" w:hAnsi="Arial" w:cs="Arial"/>
                <w:sz w:val="18"/>
                <w:szCs w:val="18"/>
              </w:rPr>
              <w:t>1.2</w:t>
            </w:r>
          </w:p>
        </w:tc>
        <w:tc>
          <w:tcPr>
            <w:tcW w:w="992" w:type="dxa"/>
          </w:tcPr>
          <w:p w14:paraId="62C60461">
            <w:pPr>
              <w:jc w:val="center"/>
              <w:rPr>
                <w:rFonts w:ascii="Arial" w:hAnsi="Arial" w:cs="Arial"/>
                <w:sz w:val="18"/>
                <w:szCs w:val="18"/>
              </w:rPr>
            </w:pPr>
            <w:r>
              <w:rPr>
                <w:rFonts w:ascii="Arial" w:hAnsi="Arial" w:cs="Arial"/>
                <w:color w:val="000000"/>
                <w:sz w:val="18"/>
                <w:szCs w:val="18"/>
              </w:rPr>
              <w:t>W</w:t>
            </w:r>
          </w:p>
        </w:tc>
      </w:tr>
      <w:tr w14:paraId="27B5B41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058" w:type="dxa"/>
          </w:tcPr>
          <w:p w14:paraId="40751CAD">
            <w:pPr>
              <w:rPr>
                <w:rFonts w:ascii="Arial" w:hAnsi="Arial" w:cs="Arial"/>
                <w:sz w:val="18"/>
                <w:szCs w:val="18"/>
              </w:rPr>
            </w:pPr>
            <w:r>
              <w:rPr>
                <w:rFonts w:ascii="Arial" w:hAnsi="Arial" w:cs="Arial"/>
                <w:sz w:val="18"/>
                <w:szCs w:val="18"/>
              </w:rPr>
              <w:t>Supply Current</w:t>
            </w:r>
          </w:p>
        </w:tc>
        <w:tc>
          <w:tcPr>
            <w:tcW w:w="1128" w:type="dxa"/>
            <w:vAlign w:val="center"/>
          </w:tcPr>
          <w:p w14:paraId="67D9FEAC">
            <w:pPr>
              <w:jc w:val="center"/>
              <w:rPr>
                <w:rFonts w:ascii="Arial" w:hAnsi="Arial" w:cs="Arial"/>
                <w:sz w:val="18"/>
                <w:szCs w:val="18"/>
              </w:rPr>
            </w:pPr>
            <w:r>
              <w:rPr>
                <w:rFonts w:ascii="Arial" w:hAnsi="Arial" w:cs="Arial"/>
                <w:sz w:val="18"/>
                <w:szCs w:val="18"/>
              </w:rPr>
              <w:t>I</w:t>
            </w:r>
            <w:r>
              <w:rPr>
                <w:rFonts w:hint="eastAsia" w:ascii="Arial" w:hAnsi="Arial" w:cs="Arial"/>
                <w:sz w:val="18"/>
                <w:szCs w:val="18"/>
              </w:rPr>
              <w:t>cc</w:t>
            </w:r>
          </w:p>
        </w:tc>
        <w:tc>
          <w:tcPr>
            <w:tcW w:w="1067" w:type="dxa"/>
            <w:vAlign w:val="center"/>
          </w:tcPr>
          <w:p w14:paraId="310C06EB">
            <w:pPr>
              <w:rPr>
                <w:rFonts w:ascii="Arial" w:hAnsi="Arial" w:cs="Arial"/>
                <w:sz w:val="18"/>
                <w:szCs w:val="18"/>
              </w:rPr>
            </w:pPr>
          </w:p>
        </w:tc>
        <w:tc>
          <w:tcPr>
            <w:tcW w:w="951" w:type="dxa"/>
          </w:tcPr>
          <w:p w14:paraId="35723792">
            <w:pPr>
              <w:jc w:val="center"/>
              <w:rPr>
                <w:rFonts w:ascii="Arial" w:hAnsi="Arial" w:cs="Arial"/>
                <w:sz w:val="18"/>
                <w:szCs w:val="18"/>
              </w:rPr>
            </w:pPr>
          </w:p>
        </w:tc>
        <w:tc>
          <w:tcPr>
            <w:tcW w:w="1134" w:type="dxa"/>
          </w:tcPr>
          <w:p w14:paraId="79CA997A">
            <w:pPr>
              <w:jc w:val="center"/>
              <w:rPr>
                <w:rFonts w:ascii="Arial" w:hAnsi="Arial" w:cs="Arial"/>
                <w:sz w:val="18"/>
                <w:szCs w:val="18"/>
              </w:rPr>
            </w:pPr>
          </w:p>
        </w:tc>
        <w:tc>
          <w:tcPr>
            <w:tcW w:w="992" w:type="dxa"/>
          </w:tcPr>
          <w:p w14:paraId="6C6EDB6C">
            <w:pPr>
              <w:jc w:val="center"/>
              <w:rPr>
                <w:rFonts w:ascii="Arial" w:hAnsi="Arial" w:cs="Arial"/>
                <w:sz w:val="18"/>
                <w:szCs w:val="18"/>
              </w:rPr>
            </w:pPr>
            <w:r>
              <w:rPr>
                <w:rFonts w:ascii="Arial" w:hAnsi="Arial" w:cs="Arial"/>
                <w:sz w:val="18"/>
                <w:szCs w:val="18"/>
              </w:rPr>
              <w:t>350</w:t>
            </w:r>
          </w:p>
        </w:tc>
        <w:tc>
          <w:tcPr>
            <w:tcW w:w="992" w:type="dxa"/>
          </w:tcPr>
          <w:p w14:paraId="73E4B30B">
            <w:pPr>
              <w:jc w:val="center"/>
              <w:rPr>
                <w:rFonts w:ascii="Arial" w:hAnsi="Arial" w:cs="Arial"/>
                <w:sz w:val="18"/>
                <w:szCs w:val="18"/>
              </w:rPr>
            </w:pPr>
            <w:r>
              <w:rPr>
                <w:rFonts w:ascii="Arial" w:hAnsi="Arial" w:cs="Arial"/>
                <w:sz w:val="18"/>
                <w:szCs w:val="18"/>
              </w:rPr>
              <w:t>mA</w:t>
            </w:r>
          </w:p>
        </w:tc>
      </w:tr>
    </w:tbl>
    <w:p w14:paraId="00CAC361">
      <w:pPr>
        <w:rPr>
          <w:rFonts w:ascii="Arial" w:hAnsi="Arial" w:cs="Arial"/>
          <w:sz w:val="22"/>
        </w:rPr>
        <w:sectPr>
          <w:type w:val="continuous"/>
          <w:pgSz w:w="11900" w:h="16840"/>
          <w:pgMar w:top="1021" w:right="1191" w:bottom="1021" w:left="1191" w:header="708" w:footer="708" w:gutter="0"/>
          <w:cols w:space="708" w:num="1"/>
          <w:docGrid w:linePitch="360" w:charSpace="0"/>
        </w:sectPr>
      </w:pPr>
    </w:p>
    <w:p w14:paraId="7DB61EBA">
      <w:pPr>
        <w:rPr>
          <w:rFonts w:ascii="Arial" w:hAnsi="Arial" w:cs="Arial"/>
          <w:b/>
          <w:sz w:val="22"/>
        </w:rPr>
      </w:pPr>
    </w:p>
    <w:p w14:paraId="4EC5B224">
      <w:pPr>
        <w:rPr>
          <w:rFonts w:ascii="Arial" w:hAnsi="Arial" w:cs="Arial"/>
          <w:b/>
          <w:sz w:val="22"/>
        </w:rPr>
      </w:pPr>
    </w:p>
    <w:p w14:paraId="114FFC1A">
      <w:pPr>
        <w:rPr>
          <w:rFonts w:ascii="Arial" w:hAnsi="Arial" w:cs="Arial"/>
          <w:sz w:val="18"/>
          <w:szCs w:val="18"/>
        </w:rPr>
        <w:sectPr>
          <w:type w:val="continuous"/>
          <w:pgSz w:w="11900" w:h="16840"/>
          <w:pgMar w:top="1021" w:right="1191" w:bottom="1021" w:left="1191" w:header="708" w:footer="708" w:gutter="0"/>
          <w:cols w:space="708" w:num="1"/>
          <w:docGrid w:linePitch="360" w:charSpace="0"/>
        </w:sectPr>
      </w:pPr>
      <w:r>
        <w:rPr>
          <w:rFonts w:ascii="Arial" w:hAnsi="Arial" w:cs="Arial"/>
          <w:b/>
          <w:sz w:val="22"/>
        </w:rPr>
        <w:t xml:space="preserve">TRANSMITTER CHARACTERISTICS </w:t>
      </w:r>
    </w:p>
    <w:tbl>
      <w:tblPr>
        <w:tblStyle w:val="9"/>
        <w:tblW w:w="9322"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3055"/>
        <w:gridCol w:w="1129"/>
        <w:gridCol w:w="1067"/>
        <w:gridCol w:w="953"/>
        <w:gridCol w:w="1134"/>
        <w:gridCol w:w="992"/>
        <w:gridCol w:w="992"/>
      </w:tblGrid>
      <w:tr w14:paraId="096E345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27" w:hRule="atLeast"/>
        </w:trPr>
        <w:tc>
          <w:tcPr>
            <w:tcW w:w="3055" w:type="dxa"/>
            <w:shd w:val="clear" w:color="auto" w:fill="F1F1F1" w:themeFill="background1" w:themeFillShade="F2"/>
          </w:tcPr>
          <w:p w14:paraId="44872FF0">
            <w:pPr>
              <w:jc w:val="center"/>
              <w:rPr>
                <w:rFonts w:ascii="Arial" w:hAnsi="Arial" w:cs="Arial"/>
                <w:sz w:val="18"/>
                <w:szCs w:val="18"/>
              </w:rPr>
            </w:pPr>
            <w:r>
              <w:rPr>
                <w:rFonts w:ascii="Arial" w:hAnsi="Arial" w:cs="Arial"/>
                <w:sz w:val="18"/>
                <w:szCs w:val="18"/>
              </w:rPr>
              <w:t>Parameter</w:t>
            </w:r>
          </w:p>
        </w:tc>
        <w:tc>
          <w:tcPr>
            <w:tcW w:w="1129" w:type="dxa"/>
            <w:shd w:val="clear" w:color="auto" w:fill="F1F1F1" w:themeFill="background1" w:themeFillShade="F2"/>
          </w:tcPr>
          <w:p w14:paraId="1146D066">
            <w:pPr>
              <w:jc w:val="center"/>
              <w:rPr>
                <w:rFonts w:ascii="Arial" w:hAnsi="Arial" w:cs="Arial"/>
                <w:sz w:val="18"/>
                <w:szCs w:val="18"/>
              </w:rPr>
            </w:pPr>
            <w:r>
              <w:rPr>
                <w:rFonts w:ascii="Arial" w:hAnsi="Arial" w:cs="Arial"/>
                <w:sz w:val="18"/>
                <w:szCs w:val="18"/>
              </w:rPr>
              <w:t>Symbol</w:t>
            </w:r>
          </w:p>
        </w:tc>
        <w:tc>
          <w:tcPr>
            <w:tcW w:w="1067" w:type="dxa"/>
            <w:shd w:val="clear" w:color="auto" w:fill="F1F1F1" w:themeFill="background1" w:themeFillShade="F2"/>
          </w:tcPr>
          <w:p w14:paraId="64B59419">
            <w:pPr>
              <w:jc w:val="center"/>
              <w:rPr>
                <w:rFonts w:ascii="Arial" w:hAnsi="Arial" w:cs="Arial"/>
                <w:sz w:val="18"/>
                <w:szCs w:val="18"/>
              </w:rPr>
            </w:pPr>
            <w:r>
              <w:rPr>
                <w:rFonts w:ascii="Arial" w:hAnsi="Arial" w:cs="Arial"/>
                <w:sz w:val="18"/>
                <w:szCs w:val="18"/>
              </w:rPr>
              <w:t>Conditions</w:t>
            </w:r>
          </w:p>
        </w:tc>
        <w:tc>
          <w:tcPr>
            <w:tcW w:w="953" w:type="dxa"/>
            <w:shd w:val="clear" w:color="auto" w:fill="F1F1F1" w:themeFill="background1" w:themeFillShade="F2"/>
          </w:tcPr>
          <w:p w14:paraId="24FF6205">
            <w:pPr>
              <w:jc w:val="center"/>
              <w:rPr>
                <w:rFonts w:ascii="Arial" w:hAnsi="Arial" w:cs="Arial"/>
                <w:sz w:val="18"/>
                <w:szCs w:val="18"/>
              </w:rPr>
            </w:pPr>
            <w:r>
              <w:rPr>
                <w:rFonts w:ascii="Arial" w:hAnsi="Arial" w:cs="Arial"/>
                <w:sz w:val="18"/>
                <w:szCs w:val="18"/>
              </w:rPr>
              <w:t>Min.</w:t>
            </w:r>
          </w:p>
        </w:tc>
        <w:tc>
          <w:tcPr>
            <w:tcW w:w="1134" w:type="dxa"/>
            <w:shd w:val="clear" w:color="auto" w:fill="F1F1F1" w:themeFill="background1" w:themeFillShade="F2"/>
          </w:tcPr>
          <w:p w14:paraId="7460129C">
            <w:pPr>
              <w:jc w:val="center"/>
              <w:rPr>
                <w:rFonts w:ascii="Arial" w:hAnsi="Arial" w:cs="Arial"/>
                <w:sz w:val="18"/>
                <w:szCs w:val="18"/>
              </w:rPr>
            </w:pPr>
            <w:r>
              <w:rPr>
                <w:rFonts w:ascii="Arial" w:hAnsi="Arial" w:cs="Arial"/>
                <w:sz w:val="18"/>
                <w:szCs w:val="18"/>
              </w:rPr>
              <w:t>Typ.</w:t>
            </w:r>
          </w:p>
        </w:tc>
        <w:tc>
          <w:tcPr>
            <w:tcW w:w="992" w:type="dxa"/>
            <w:shd w:val="clear" w:color="auto" w:fill="F1F1F1" w:themeFill="background1" w:themeFillShade="F2"/>
          </w:tcPr>
          <w:p w14:paraId="24B6DEBD">
            <w:pPr>
              <w:jc w:val="center"/>
              <w:rPr>
                <w:rFonts w:ascii="Arial" w:hAnsi="Arial" w:cs="Arial"/>
                <w:sz w:val="18"/>
                <w:szCs w:val="18"/>
              </w:rPr>
            </w:pPr>
            <w:r>
              <w:rPr>
                <w:rFonts w:ascii="Arial" w:hAnsi="Arial" w:cs="Arial"/>
                <w:sz w:val="18"/>
                <w:szCs w:val="18"/>
              </w:rPr>
              <w:t>Max.</w:t>
            </w:r>
          </w:p>
        </w:tc>
        <w:tc>
          <w:tcPr>
            <w:tcW w:w="992" w:type="dxa"/>
            <w:shd w:val="clear" w:color="auto" w:fill="F1F1F1" w:themeFill="background1" w:themeFillShade="F2"/>
          </w:tcPr>
          <w:p w14:paraId="168BBA13">
            <w:pPr>
              <w:jc w:val="center"/>
              <w:rPr>
                <w:rFonts w:ascii="Arial" w:hAnsi="Arial" w:cs="Arial"/>
                <w:sz w:val="18"/>
                <w:szCs w:val="18"/>
              </w:rPr>
            </w:pPr>
            <w:r>
              <w:rPr>
                <w:rFonts w:ascii="Arial" w:hAnsi="Arial" w:cs="Arial"/>
                <w:sz w:val="18"/>
                <w:szCs w:val="18"/>
              </w:rPr>
              <w:t>Unit</w:t>
            </w:r>
          </w:p>
        </w:tc>
      </w:tr>
      <w:tr w14:paraId="76F9BA3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45" w:hRule="atLeast"/>
        </w:trPr>
        <w:tc>
          <w:tcPr>
            <w:tcW w:w="3055" w:type="dxa"/>
            <w:vAlign w:val="center"/>
          </w:tcPr>
          <w:p w14:paraId="63DA7B04">
            <w:pPr>
              <w:rPr>
                <w:rFonts w:ascii="Arial" w:hAnsi="Arial" w:cs="Arial"/>
                <w:sz w:val="18"/>
                <w:szCs w:val="18"/>
              </w:rPr>
            </w:pPr>
            <w:r>
              <w:rPr>
                <w:rFonts w:ascii="Arial" w:hAnsi="Arial" w:cs="Arial"/>
                <w:sz w:val="18"/>
                <w:szCs w:val="18"/>
              </w:rPr>
              <w:t>Cent</w:t>
            </w:r>
            <w:r>
              <w:rPr>
                <w:rFonts w:ascii="Arial" w:hAnsi="Arial" w:eastAsia="PMingLiU" w:cs="Arial"/>
                <w:sz w:val="18"/>
                <w:szCs w:val="18"/>
              </w:rPr>
              <w:t>er</w:t>
            </w:r>
            <w:r>
              <w:rPr>
                <w:rFonts w:ascii="Arial" w:hAnsi="Arial" w:cs="Arial"/>
                <w:sz w:val="18"/>
                <w:szCs w:val="18"/>
              </w:rPr>
              <w:t xml:space="preserve"> Wavelength</w:t>
            </w:r>
          </w:p>
        </w:tc>
        <w:tc>
          <w:tcPr>
            <w:tcW w:w="1129" w:type="dxa"/>
            <w:vAlign w:val="center"/>
          </w:tcPr>
          <w:p w14:paraId="4FAE35FF">
            <w:pPr>
              <w:jc w:val="center"/>
              <w:rPr>
                <w:rFonts w:ascii="Arial" w:hAnsi="Arial" w:cs="Arial"/>
                <w:color w:val="000000"/>
                <w:sz w:val="18"/>
                <w:szCs w:val="18"/>
              </w:rPr>
            </w:pPr>
            <w:r>
              <w:rPr>
                <w:rFonts w:ascii="Arial" w:hAnsi="Arial" w:cs="Arial"/>
                <w:color w:val="000000"/>
                <w:sz w:val="18"/>
                <w:szCs w:val="18"/>
              </w:rPr>
              <w:t>λ</w:t>
            </w:r>
          </w:p>
        </w:tc>
        <w:tc>
          <w:tcPr>
            <w:tcW w:w="1067" w:type="dxa"/>
            <w:vAlign w:val="center"/>
          </w:tcPr>
          <w:p w14:paraId="695A66E7">
            <w:pPr>
              <w:rPr>
                <w:rFonts w:ascii="Arial" w:hAnsi="Arial" w:cs="Arial"/>
                <w:sz w:val="18"/>
                <w:szCs w:val="18"/>
              </w:rPr>
            </w:pPr>
          </w:p>
        </w:tc>
        <w:tc>
          <w:tcPr>
            <w:tcW w:w="953" w:type="dxa"/>
            <w:vAlign w:val="center"/>
          </w:tcPr>
          <w:p w14:paraId="4C2AA201">
            <w:pPr>
              <w:jc w:val="center"/>
              <w:rPr>
                <w:rFonts w:ascii="Arial" w:hAnsi="Arial" w:eastAsia="PMingLiU" w:cs="Arial"/>
                <w:sz w:val="18"/>
                <w:szCs w:val="18"/>
              </w:rPr>
            </w:pPr>
            <w:r>
              <w:rPr>
                <w:rFonts w:hint="eastAsia" w:ascii="Arial" w:hAnsi="Arial" w:eastAsia="PMingLiU" w:cs="Arial"/>
                <w:sz w:val="18"/>
                <w:szCs w:val="18"/>
              </w:rPr>
              <w:t>1290</w:t>
            </w:r>
          </w:p>
        </w:tc>
        <w:tc>
          <w:tcPr>
            <w:tcW w:w="1134" w:type="dxa"/>
            <w:vAlign w:val="center"/>
          </w:tcPr>
          <w:p w14:paraId="1A95E465">
            <w:pPr>
              <w:jc w:val="center"/>
              <w:rPr>
                <w:rFonts w:ascii="Arial" w:hAnsi="Arial" w:eastAsia="PMingLiU" w:cs="Arial"/>
                <w:sz w:val="18"/>
                <w:szCs w:val="18"/>
              </w:rPr>
            </w:pPr>
          </w:p>
        </w:tc>
        <w:tc>
          <w:tcPr>
            <w:tcW w:w="992" w:type="dxa"/>
            <w:vAlign w:val="center"/>
          </w:tcPr>
          <w:p w14:paraId="0367BCFA">
            <w:pPr>
              <w:jc w:val="center"/>
              <w:rPr>
                <w:rFonts w:ascii="Arial" w:hAnsi="Arial" w:eastAsia="PMingLiU" w:cs="Arial"/>
                <w:sz w:val="18"/>
                <w:szCs w:val="18"/>
              </w:rPr>
            </w:pPr>
            <w:r>
              <w:rPr>
                <w:rFonts w:hint="eastAsia" w:ascii="Arial" w:hAnsi="Arial" w:eastAsia="PMingLiU" w:cs="Arial"/>
                <w:sz w:val="18"/>
                <w:szCs w:val="18"/>
              </w:rPr>
              <w:t>13</w:t>
            </w:r>
            <w:r>
              <w:rPr>
                <w:rFonts w:ascii="Arial" w:hAnsi="Arial" w:eastAsia="PMingLiU" w:cs="Arial"/>
                <w:sz w:val="18"/>
                <w:szCs w:val="18"/>
              </w:rPr>
              <w:t>30</w:t>
            </w:r>
          </w:p>
        </w:tc>
        <w:tc>
          <w:tcPr>
            <w:tcW w:w="992" w:type="dxa"/>
            <w:vAlign w:val="center"/>
          </w:tcPr>
          <w:p w14:paraId="3DC984D5">
            <w:pPr>
              <w:jc w:val="center"/>
              <w:rPr>
                <w:rFonts w:ascii="Arial" w:hAnsi="Arial" w:eastAsia="PMingLiU" w:cs="Arial"/>
                <w:sz w:val="18"/>
                <w:szCs w:val="18"/>
              </w:rPr>
            </w:pPr>
            <w:r>
              <w:rPr>
                <w:rFonts w:ascii="Arial" w:hAnsi="Arial" w:eastAsia="PMingLiU" w:cs="Arial"/>
                <w:sz w:val="18"/>
                <w:szCs w:val="18"/>
              </w:rPr>
              <w:t>nm</w:t>
            </w:r>
          </w:p>
        </w:tc>
      </w:tr>
      <w:tr w14:paraId="3BF009C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055" w:type="dxa"/>
            <w:vAlign w:val="center"/>
          </w:tcPr>
          <w:p w14:paraId="6568C955">
            <w:pPr>
              <w:rPr>
                <w:rFonts w:ascii="Arial" w:hAnsi="Arial" w:cs="Arial"/>
                <w:sz w:val="18"/>
                <w:szCs w:val="18"/>
              </w:rPr>
            </w:pPr>
            <w:r>
              <w:rPr>
                <w:rFonts w:ascii="Arial" w:hAnsi="Arial" w:cs="Arial"/>
                <w:sz w:val="18"/>
                <w:szCs w:val="18"/>
              </w:rPr>
              <w:t xml:space="preserve">Side-mode Suppression Ratio </w:t>
            </w:r>
          </w:p>
        </w:tc>
        <w:tc>
          <w:tcPr>
            <w:tcW w:w="1129" w:type="dxa"/>
            <w:vAlign w:val="center"/>
          </w:tcPr>
          <w:p w14:paraId="0000B280">
            <w:pPr>
              <w:jc w:val="center"/>
              <w:rPr>
                <w:rFonts w:ascii="Arial" w:hAnsi="Arial" w:cs="Arial"/>
                <w:sz w:val="18"/>
                <w:szCs w:val="18"/>
              </w:rPr>
            </w:pPr>
            <w:r>
              <w:rPr>
                <w:rFonts w:ascii="Arial" w:hAnsi="Arial" w:cs="Arial"/>
                <w:sz w:val="18"/>
                <w:szCs w:val="18"/>
              </w:rPr>
              <w:t>SMSR</w:t>
            </w:r>
          </w:p>
        </w:tc>
        <w:tc>
          <w:tcPr>
            <w:tcW w:w="1067" w:type="dxa"/>
            <w:vAlign w:val="center"/>
          </w:tcPr>
          <w:p w14:paraId="35CC8C34">
            <w:pPr>
              <w:rPr>
                <w:rFonts w:ascii="Arial" w:hAnsi="Arial" w:cs="Arial"/>
                <w:sz w:val="18"/>
                <w:szCs w:val="18"/>
              </w:rPr>
            </w:pPr>
          </w:p>
        </w:tc>
        <w:tc>
          <w:tcPr>
            <w:tcW w:w="953" w:type="dxa"/>
            <w:vAlign w:val="center"/>
          </w:tcPr>
          <w:p w14:paraId="032B671C">
            <w:pPr>
              <w:jc w:val="center"/>
              <w:rPr>
                <w:rFonts w:ascii="Arial" w:hAnsi="Arial" w:cs="Arial"/>
                <w:sz w:val="18"/>
                <w:szCs w:val="18"/>
              </w:rPr>
            </w:pPr>
            <w:r>
              <w:rPr>
                <w:rFonts w:hint="eastAsia" w:ascii="Arial" w:hAnsi="Arial" w:cs="Arial"/>
                <w:sz w:val="18"/>
                <w:szCs w:val="18"/>
              </w:rPr>
              <w:t>30</w:t>
            </w:r>
          </w:p>
        </w:tc>
        <w:tc>
          <w:tcPr>
            <w:tcW w:w="1134" w:type="dxa"/>
            <w:vAlign w:val="center"/>
          </w:tcPr>
          <w:p w14:paraId="331F519F">
            <w:pPr>
              <w:jc w:val="center"/>
              <w:rPr>
                <w:rFonts w:ascii="Arial" w:hAnsi="Arial" w:cs="Arial"/>
                <w:sz w:val="18"/>
                <w:szCs w:val="18"/>
              </w:rPr>
            </w:pPr>
          </w:p>
        </w:tc>
        <w:tc>
          <w:tcPr>
            <w:tcW w:w="992" w:type="dxa"/>
            <w:vAlign w:val="center"/>
          </w:tcPr>
          <w:p w14:paraId="538B204C">
            <w:pPr>
              <w:jc w:val="center"/>
              <w:rPr>
                <w:rFonts w:ascii="Arial" w:hAnsi="Arial" w:cs="Arial"/>
                <w:sz w:val="18"/>
                <w:szCs w:val="18"/>
              </w:rPr>
            </w:pPr>
          </w:p>
        </w:tc>
        <w:tc>
          <w:tcPr>
            <w:tcW w:w="992" w:type="dxa"/>
            <w:vAlign w:val="center"/>
          </w:tcPr>
          <w:p w14:paraId="1B62E4CB">
            <w:pPr>
              <w:jc w:val="center"/>
              <w:rPr>
                <w:rFonts w:ascii="Arial" w:hAnsi="Arial" w:cs="Arial"/>
                <w:sz w:val="18"/>
                <w:szCs w:val="18"/>
              </w:rPr>
            </w:pPr>
            <w:r>
              <w:rPr>
                <w:rFonts w:ascii="Arial" w:hAnsi="Arial" w:eastAsia="PMingLiU" w:cs="Arial"/>
                <w:sz w:val="18"/>
                <w:szCs w:val="18"/>
              </w:rPr>
              <w:t>dB</w:t>
            </w:r>
          </w:p>
        </w:tc>
      </w:tr>
      <w:tr w14:paraId="266A5AA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41" w:hRule="atLeast"/>
        </w:trPr>
        <w:tc>
          <w:tcPr>
            <w:tcW w:w="3055" w:type="dxa"/>
            <w:vAlign w:val="center"/>
          </w:tcPr>
          <w:p w14:paraId="02B3DC75">
            <w:pPr>
              <w:rPr>
                <w:rFonts w:ascii="Arial" w:hAnsi="Arial" w:cs="Arial"/>
                <w:sz w:val="18"/>
                <w:szCs w:val="18"/>
              </w:rPr>
            </w:pPr>
            <w:r>
              <w:rPr>
                <w:rFonts w:ascii="Arial" w:hAnsi="Arial" w:cs="Arial"/>
                <w:sz w:val="18"/>
                <w:szCs w:val="18"/>
              </w:rPr>
              <w:t>Average Optical Power</w:t>
            </w:r>
          </w:p>
        </w:tc>
        <w:tc>
          <w:tcPr>
            <w:tcW w:w="1129" w:type="dxa"/>
            <w:vAlign w:val="center"/>
          </w:tcPr>
          <w:p w14:paraId="491D1AB8">
            <w:pPr>
              <w:jc w:val="center"/>
              <w:rPr>
                <w:rFonts w:ascii="Arial" w:hAnsi="Arial" w:eastAsia="PMingLiU" w:cs="Arial"/>
                <w:color w:val="000000"/>
                <w:sz w:val="18"/>
                <w:szCs w:val="18"/>
              </w:rPr>
            </w:pPr>
            <w:r>
              <w:rPr>
                <w:rFonts w:hint="eastAsia" w:ascii="Arial" w:hAnsi="Arial" w:eastAsia="PMingLiU" w:cs="Arial"/>
                <w:color w:val="000000"/>
                <w:sz w:val="18"/>
                <w:szCs w:val="18"/>
              </w:rPr>
              <w:t>P</w:t>
            </w:r>
            <w:r>
              <w:rPr>
                <w:rFonts w:hint="eastAsia" w:ascii="Arial" w:hAnsi="Arial" w:eastAsia="PMingLiU" w:cs="Arial"/>
                <w:color w:val="000000"/>
                <w:sz w:val="18"/>
                <w:szCs w:val="18"/>
                <w:vertAlign w:val="subscript"/>
              </w:rPr>
              <w:t>avg</w:t>
            </w:r>
          </w:p>
        </w:tc>
        <w:tc>
          <w:tcPr>
            <w:tcW w:w="1067" w:type="dxa"/>
            <w:vAlign w:val="center"/>
          </w:tcPr>
          <w:p w14:paraId="7C96D0BF">
            <w:pPr>
              <w:rPr>
                <w:rFonts w:ascii="Arial" w:hAnsi="Arial" w:eastAsia="PMingLiU" w:cs="Arial"/>
                <w:sz w:val="18"/>
                <w:szCs w:val="18"/>
              </w:rPr>
            </w:pPr>
          </w:p>
        </w:tc>
        <w:tc>
          <w:tcPr>
            <w:tcW w:w="953" w:type="dxa"/>
            <w:vAlign w:val="center"/>
          </w:tcPr>
          <w:p w14:paraId="40D3204E">
            <w:pPr>
              <w:jc w:val="center"/>
              <w:rPr>
                <w:rFonts w:ascii="Arial" w:hAnsi="Arial" w:eastAsia="宋体" w:cs="Arial"/>
                <w:sz w:val="18"/>
                <w:szCs w:val="18"/>
              </w:rPr>
            </w:pPr>
            <w:r>
              <w:rPr>
                <w:rFonts w:hint="eastAsia" w:ascii="Arial" w:hAnsi="Arial" w:eastAsia="PMingLiU" w:cs="Arial"/>
                <w:sz w:val="18"/>
                <w:szCs w:val="18"/>
              </w:rPr>
              <w:t>-</w:t>
            </w:r>
            <w:r>
              <w:rPr>
                <w:rFonts w:hint="eastAsia" w:ascii="Arial" w:hAnsi="Arial" w:eastAsia="宋体" w:cs="Arial"/>
                <w:sz w:val="18"/>
                <w:szCs w:val="18"/>
              </w:rPr>
              <w:t>5</w:t>
            </w:r>
          </w:p>
        </w:tc>
        <w:tc>
          <w:tcPr>
            <w:tcW w:w="1134" w:type="dxa"/>
            <w:vAlign w:val="center"/>
          </w:tcPr>
          <w:p w14:paraId="7E8B1FFB">
            <w:pPr>
              <w:jc w:val="center"/>
              <w:rPr>
                <w:rFonts w:ascii="Arial" w:hAnsi="Arial" w:cs="Arial"/>
                <w:sz w:val="18"/>
                <w:szCs w:val="18"/>
              </w:rPr>
            </w:pPr>
          </w:p>
        </w:tc>
        <w:tc>
          <w:tcPr>
            <w:tcW w:w="992" w:type="dxa"/>
            <w:vAlign w:val="center"/>
          </w:tcPr>
          <w:p w14:paraId="3A56E39C">
            <w:pPr>
              <w:jc w:val="center"/>
              <w:rPr>
                <w:rFonts w:ascii="Arial" w:hAnsi="Arial" w:eastAsia="PMingLiU" w:cs="Arial"/>
                <w:sz w:val="18"/>
                <w:szCs w:val="18"/>
              </w:rPr>
            </w:pPr>
            <w:r>
              <w:rPr>
                <w:rFonts w:hint="eastAsia" w:ascii="Arial" w:hAnsi="Arial" w:eastAsia="宋体" w:cs="Arial"/>
                <w:sz w:val="18"/>
                <w:szCs w:val="18"/>
              </w:rPr>
              <w:t>2</w:t>
            </w:r>
            <w:r>
              <w:rPr>
                <w:rFonts w:ascii="Arial" w:hAnsi="Arial" w:eastAsia="PMingLiU" w:cs="Arial"/>
                <w:sz w:val="18"/>
                <w:szCs w:val="18"/>
              </w:rPr>
              <w:t>.0</w:t>
            </w:r>
          </w:p>
        </w:tc>
        <w:tc>
          <w:tcPr>
            <w:tcW w:w="992" w:type="dxa"/>
            <w:vAlign w:val="center"/>
          </w:tcPr>
          <w:p w14:paraId="3266A23A">
            <w:pPr>
              <w:jc w:val="center"/>
              <w:rPr>
                <w:rFonts w:ascii="Arial" w:hAnsi="Arial" w:eastAsia="PMingLiU" w:cs="Arial"/>
                <w:sz w:val="18"/>
                <w:szCs w:val="18"/>
              </w:rPr>
            </w:pPr>
            <w:r>
              <w:rPr>
                <w:rFonts w:hint="eastAsia" w:ascii="Arial" w:hAnsi="Arial" w:eastAsia="PMingLiU" w:cs="Arial"/>
                <w:sz w:val="18"/>
                <w:szCs w:val="18"/>
              </w:rPr>
              <w:t>dBm</w:t>
            </w:r>
          </w:p>
        </w:tc>
      </w:tr>
      <w:tr w14:paraId="1E62D8A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055" w:type="dxa"/>
            <w:vAlign w:val="center"/>
          </w:tcPr>
          <w:p w14:paraId="59244208">
            <w:pPr>
              <w:rPr>
                <w:rFonts w:ascii="Arial" w:hAnsi="Arial" w:cs="Arial"/>
                <w:sz w:val="18"/>
                <w:szCs w:val="18"/>
              </w:rPr>
            </w:pPr>
            <w:r>
              <w:rPr>
                <w:rFonts w:ascii="Arial" w:hAnsi="Arial" w:cs="Arial"/>
                <w:sz w:val="18"/>
                <w:szCs w:val="18"/>
              </w:rPr>
              <w:t>Optical Modulation Amplitude</w:t>
            </w:r>
          </w:p>
        </w:tc>
        <w:tc>
          <w:tcPr>
            <w:tcW w:w="1129" w:type="dxa"/>
            <w:vAlign w:val="center"/>
          </w:tcPr>
          <w:p w14:paraId="5F0621CB">
            <w:pPr>
              <w:jc w:val="center"/>
              <w:rPr>
                <w:rFonts w:ascii="Arial" w:hAnsi="Arial" w:cs="Lucida Grande"/>
                <w:color w:val="000000"/>
                <w:sz w:val="18"/>
                <w:szCs w:val="18"/>
              </w:rPr>
            </w:pPr>
            <w:r>
              <w:rPr>
                <w:rFonts w:ascii="Arial" w:hAnsi="Arial" w:eastAsia="PMingLiU" w:cs="Arial"/>
                <w:color w:val="000000"/>
                <w:sz w:val="18"/>
                <w:szCs w:val="18"/>
              </w:rPr>
              <w:t>TxOMA</w:t>
            </w:r>
          </w:p>
        </w:tc>
        <w:tc>
          <w:tcPr>
            <w:tcW w:w="1067" w:type="dxa"/>
            <w:vAlign w:val="center"/>
          </w:tcPr>
          <w:p w14:paraId="094B5060">
            <w:pPr>
              <w:rPr>
                <w:rFonts w:ascii="Arial" w:hAnsi="Arial" w:cs="Arial"/>
                <w:sz w:val="18"/>
                <w:szCs w:val="18"/>
              </w:rPr>
            </w:pPr>
          </w:p>
        </w:tc>
        <w:tc>
          <w:tcPr>
            <w:tcW w:w="953" w:type="dxa"/>
            <w:vAlign w:val="center"/>
          </w:tcPr>
          <w:p w14:paraId="29572E5F">
            <w:pPr>
              <w:jc w:val="center"/>
              <w:rPr>
                <w:rFonts w:ascii="Arial" w:hAnsi="Arial" w:eastAsia="宋体" w:cs="Arial"/>
                <w:sz w:val="18"/>
                <w:szCs w:val="18"/>
              </w:rPr>
            </w:pPr>
            <w:r>
              <w:rPr>
                <w:rFonts w:ascii="Arial" w:hAnsi="Arial" w:eastAsia="PMingLiU" w:cs="Arial"/>
                <w:sz w:val="18"/>
                <w:szCs w:val="18"/>
              </w:rPr>
              <w:t>-</w:t>
            </w:r>
            <w:r>
              <w:rPr>
                <w:rFonts w:hint="eastAsia" w:ascii="Arial" w:hAnsi="Arial" w:eastAsia="宋体" w:cs="Arial"/>
                <w:sz w:val="18"/>
                <w:szCs w:val="18"/>
              </w:rPr>
              <w:t>4</w:t>
            </w:r>
          </w:p>
        </w:tc>
        <w:tc>
          <w:tcPr>
            <w:tcW w:w="1134" w:type="dxa"/>
            <w:vAlign w:val="center"/>
          </w:tcPr>
          <w:p w14:paraId="109AAE88">
            <w:pPr>
              <w:jc w:val="center"/>
              <w:rPr>
                <w:rFonts w:ascii="Arial" w:hAnsi="Arial" w:cs="Arial"/>
                <w:sz w:val="18"/>
                <w:szCs w:val="18"/>
              </w:rPr>
            </w:pPr>
          </w:p>
        </w:tc>
        <w:tc>
          <w:tcPr>
            <w:tcW w:w="992" w:type="dxa"/>
            <w:vAlign w:val="center"/>
          </w:tcPr>
          <w:p w14:paraId="19265DD7">
            <w:pPr>
              <w:jc w:val="center"/>
              <w:rPr>
                <w:rFonts w:ascii="Arial" w:hAnsi="Arial" w:cs="Arial"/>
                <w:sz w:val="18"/>
                <w:szCs w:val="18"/>
              </w:rPr>
            </w:pPr>
          </w:p>
        </w:tc>
        <w:tc>
          <w:tcPr>
            <w:tcW w:w="992" w:type="dxa"/>
            <w:vAlign w:val="center"/>
          </w:tcPr>
          <w:p w14:paraId="6FEAD10D">
            <w:pPr>
              <w:jc w:val="center"/>
              <w:rPr>
                <w:rFonts w:ascii="Arial" w:hAnsi="Arial" w:cs="Arial"/>
                <w:sz w:val="18"/>
                <w:szCs w:val="18"/>
              </w:rPr>
            </w:pPr>
            <w:r>
              <w:rPr>
                <w:rFonts w:ascii="Arial" w:hAnsi="Arial" w:eastAsia="PMingLiU" w:cs="Arial"/>
                <w:sz w:val="18"/>
                <w:szCs w:val="18"/>
              </w:rPr>
              <w:t>dBm</w:t>
            </w:r>
          </w:p>
        </w:tc>
      </w:tr>
      <w:tr w14:paraId="5E7AD7E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055" w:type="dxa"/>
            <w:vAlign w:val="center"/>
          </w:tcPr>
          <w:p w14:paraId="511E8577">
            <w:pPr>
              <w:rPr>
                <w:rFonts w:ascii="Arial" w:hAnsi="Arial" w:cs="Arial"/>
                <w:sz w:val="18"/>
                <w:szCs w:val="18"/>
              </w:rPr>
            </w:pPr>
            <w:r>
              <w:rPr>
                <w:rFonts w:hint="eastAsia" w:ascii="Arial" w:hAnsi="Arial" w:cs="Arial"/>
                <w:sz w:val="18"/>
                <w:szCs w:val="18"/>
              </w:rPr>
              <w:t>Transmitter and Dispersion Penalty</w:t>
            </w:r>
          </w:p>
        </w:tc>
        <w:tc>
          <w:tcPr>
            <w:tcW w:w="1129" w:type="dxa"/>
            <w:vAlign w:val="center"/>
          </w:tcPr>
          <w:p w14:paraId="1AF2F74E">
            <w:pPr>
              <w:jc w:val="center"/>
              <w:rPr>
                <w:rFonts w:ascii="Arial" w:hAnsi="Arial" w:cs="Lucida Grande"/>
                <w:color w:val="000000"/>
                <w:sz w:val="18"/>
                <w:szCs w:val="18"/>
              </w:rPr>
            </w:pPr>
            <w:r>
              <w:rPr>
                <w:rFonts w:hint="eastAsia" w:ascii="Arial" w:hAnsi="Arial" w:cs="Lucida Grande"/>
                <w:color w:val="000000"/>
                <w:sz w:val="18"/>
                <w:szCs w:val="18"/>
              </w:rPr>
              <w:t>TDP</w:t>
            </w:r>
          </w:p>
        </w:tc>
        <w:tc>
          <w:tcPr>
            <w:tcW w:w="1067" w:type="dxa"/>
            <w:vAlign w:val="center"/>
          </w:tcPr>
          <w:p w14:paraId="76063357">
            <w:pPr>
              <w:rPr>
                <w:rFonts w:ascii="Arial" w:hAnsi="Arial" w:cs="Arial"/>
                <w:sz w:val="18"/>
                <w:szCs w:val="18"/>
              </w:rPr>
            </w:pPr>
          </w:p>
        </w:tc>
        <w:tc>
          <w:tcPr>
            <w:tcW w:w="953" w:type="dxa"/>
            <w:vAlign w:val="center"/>
          </w:tcPr>
          <w:p w14:paraId="66EC7FCC">
            <w:pPr>
              <w:jc w:val="center"/>
              <w:rPr>
                <w:rFonts w:ascii="Arial" w:hAnsi="Arial" w:cs="Arial"/>
                <w:sz w:val="18"/>
                <w:szCs w:val="18"/>
              </w:rPr>
            </w:pPr>
          </w:p>
        </w:tc>
        <w:tc>
          <w:tcPr>
            <w:tcW w:w="1134" w:type="dxa"/>
            <w:vAlign w:val="center"/>
          </w:tcPr>
          <w:p w14:paraId="19EFA43B">
            <w:pPr>
              <w:jc w:val="center"/>
              <w:rPr>
                <w:rFonts w:ascii="Arial" w:hAnsi="Arial" w:cs="Arial"/>
                <w:sz w:val="18"/>
                <w:szCs w:val="18"/>
              </w:rPr>
            </w:pPr>
          </w:p>
        </w:tc>
        <w:tc>
          <w:tcPr>
            <w:tcW w:w="992" w:type="dxa"/>
            <w:vAlign w:val="center"/>
          </w:tcPr>
          <w:p w14:paraId="197C2D39">
            <w:pPr>
              <w:jc w:val="center"/>
              <w:rPr>
                <w:rFonts w:ascii="Arial" w:hAnsi="Arial" w:eastAsia="PMingLiU" w:cs="Arial"/>
                <w:sz w:val="18"/>
                <w:szCs w:val="18"/>
              </w:rPr>
            </w:pPr>
            <w:r>
              <w:rPr>
                <w:rFonts w:ascii="Arial" w:hAnsi="Arial" w:eastAsia="PMingLiU" w:cs="Arial"/>
                <w:sz w:val="18"/>
                <w:szCs w:val="18"/>
              </w:rPr>
              <w:t>2.7</w:t>
            </w:r>
          </w:p>
        </w:tc>
        <w:tc>
          <w:tcPr>
            <w:tcW w:w="992" w:type="dxa"/>
            <w:vAlign w:val="center"/>
          </w:tcPr>
          <w:p w14:paraId="4BDFA99D">
            <w:pPr>
              <w:jc w:val="center"/>
              <w:rPr>
                <w:rFonts w:ascii="Arial" w:hAnsi="Arial" w:eastAsia="PMingLiU" w:cs="Arial"/>
                <w:sz w:val="18"/>
                <w:szCs w:val="18"/>
              </w:rPr>
            </w:pPr>
            <w:r>
              <w:rPr>
                <w:rFonts w:hint="eastAsia" w:ascii="Arial" w:hAnsi="Arial" w:eastAsia="PMingLiU" w:cs="Arial"/>
                <w:sz w:val="18"/>
                <w:szCs w:val="18"/>
              </w:rPr>
              <w:t>dB</w:t>
            </w:r>
          </w:p>
        </w:tc>
      </w:tr>
      <w:tr w14:paraId="512B62F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055" w:type="dxa"/>
            <w:vAlign w:val="center"/>
          </w:tcPr>
          <w:p w14:paraId="29BAB4E2">
            <w:pPr>
              <w:rPr>
                <w:rFonts w:ascii="Arial" w:hAnsi="Arial" w:cs="Arial"/>
                <w:sz w:val="18"/>
                <w:szCs w:val="18"/>
              </w:rPr>
            </w:pPr>
            <w:r>
              <w:rPr>
                <w:rFonts w:ascii="Arial" w:hAnsi="Arial" w:cs="Arial"/>
                <w:sz w:val="18"/>
                <w:szCs w:val="18"/>
              </w:rPr>
              <w:t>Average Launch Power of OFF Transmitter</w:t>
            </w:r>
          </w:p>
        </w:tc>
        <w:tc>
          <w:tcPr>
            <w:tcW w:w="1129" w:type="dxa"/>
            <w:vAlign w:val="center"/>
          </w:tcPr>
          <w:p w14:paraId="7AB9F965">
            <w:pPr>
              <w:jc w:val="center"/>
              <w:rPr>
                <w:rFonts w:ascii="Arial" w:hAnsi="Arial" w:cs="Lucida Grande"/>
                <w:color w:val="000000"/>
                <w:sz w:val="18"/>
                <w:szCs w:val="18"/>
              </w:rPr>
            </w:pPr>
            <w:r>
              <w:rPr>
                <w:rFonts w:hint="eastAsia" w:ascii="Arial" w:hAnsi="Arial" w:cs="Lucida Grande"/>
                <w:color w:val="000000"/>
                <w:sz w:val="18"/>
                <w:szCs w:val="18"/>
              </w:rPr>
              <w:t>P</w:t>
            </w:r>
            <w:r>
              <w:rPr>
                <w:rFonts w:hint="eastAsia" w:ascii="Arial" w:hAnsi="Arial" w:cs="Lucida Grande"/>
                <w:color w:val="000000"/>
                <w:sz w:val="18"/>
                <w:szCs w:val="18"/>
                <w:vertAlign w:val="subscript"/>
              </w:rPr>
              <w:t>off</w:t>
            </w:r>
          </w:p>
        </w:tc>
        <w:tc>
          <w:tcPr>
            <w:tcW w:w="1067" w:type="dxa"/>
            <w:vAlign w:val="center"/>
          </w:tcPr>
          <w:p w14:paraId="4BA199D7">
            <w:pPr>
              <w:rPr>
                <w:rFonts w:ascii="Arial" w:hAnsi="Arial" w:cs="Arial"/>
                <w:sz w:val="18"/>
                <w:szCs w:val="18"/>
              </w:rPr>
            </w:pPr>
          </w:p>
        </w:tc>
        <w:tc>
          <w:tcPr>
            <w:tcW w:w="953" w:type="dxa"/>
            <w:vAlign w:val="center"/>
          </w:tcPr>
          <w:p w14:paraId="1197BA94">
            <w:pPr>
              <w:jc w:val="center"/>
              <w:rPr>
                <w:rFonts w:ascii="Arial" w:hAnsi="Arial" w:cs="Arial"/>
                <w:sz w:val="18"/>
                <w:szCs w:val="18"/>
              </w:rPr>
            </w:pPr>
          </w:p>
        </w:tc>
        <w:tc>
          <w:tcPr>
            <w:tcW w:w="1134" w:type="dxa"/>
            <w:vAlign w:val="center"/>
          </w:tcPr>
          <w:p w14:paraId="04DD81B5">
            <w:pPr>
              <w:jc w:val="center"/>
              <w:rPr>
                <w:rFonts w:ascii="Arial" w:hAnsi="Arial" w:cs="Arial"/>
                <w:sz w:val="18"/>
                <w:szCs w:val="18"/>
              </w:rPr>
            </w:pPr>
          </w:p>
        </w:tc>
        <w:tc>
          <w:tcPr>
            <w:tcW w:w="992" w:type="dxa"/>
            <w:vAlign w:val="center"/>
          </w:tcPr>
          <w:p w14:paraId="40C5AA3C">
            <w:pPr>
              <w:jc w:val="center"/>
              <w:rPr>
                <w:rFonts w:ascii="Arial" w:hAnsi="Arial" w:eastAsia="PMingLiU" w:cs="Arial"/>
                <w:sz w:val="18"/>
                <w:szCs w:val="18"/>
              </w:rPr>
            </w:pPr>
            <w:r>
              <w:rPr>
                <w:rFonts w:ascii="Arial" w:hAnsi="Arial" w:eastAsia="PMingLiU" w:cs="Arial"/>
                <w:sz w:val="18"/>
                <w:szCs w:val="18"/>
              </w:rPr>
              <w:t>-30</w:t>
            </w:r>
          </w:p>
        </w:tc>
        <w:tc>
          <w:tcPr>
            <w:tcW w:w="992" w:type="dxa"/>
            <w:vAlign w:val="center"/>
          </w:tcPr>
          <w:p w14:paraId="7A20A373">
            <w:pPr>
              <w:jc w:val="center"/>
              <w:rPr>
                <w:rFonts w:ascii="Arial" w:hAnsi="Arial" w:eastAsia="PMingLiU" w:cs="Arial"/>
                <w:sz w:val="18"/>
                <w:szCs w:val="18"/>
              </w:rPr>
            </w:pPr>
            <w:r>
              <w:rPr>
                <w:rFonts w:ascii="Arial" w:hAnsi="Arial" w:eastAsia="PMingLiU" w:cs="Arial"/>
                <w:sz w:val="18"/>
                <w:szCs w:val="18"/>
              </w:rPr>
              <w:t>dBm</w:t>
            </w:r>
          </w:p>
        </w:tc>
      </w:tr>
      <w:tr w14:paraId="6F0C707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055" w:type="dxa"/>
            <w:vAlign w:val="center"/>
          </w:tcPr>
          <w:p w14:paraId="087FB49C">
            <w:pPr>
              <w:rPr>
                <w:rFonts w:ascii="Arial" w:hAnsi="Arial" w:cs="Arial"/>
                <w:sz w:val="18"/>
                <w:szCs w:val="18"/>
              </w:rPr>
            </w:pPr>
            <w:r>
              <w:rPr>
                <w:rFonts w:ascii="Arial" w:hAnsi="Arial" w:cs="Arial"/>
                <w:sz w:val="18"/>
                <w:szCs w:val="18"/>
              </w:rPr>
              <w:t>Extinction Ratio</w:t>
            </w:r>
          </w:p>
        </w:tc>
        <w:tc>
          <w:tcPr>
            <w:tcW w:w="1129" w:type="dxa"/>
            <w:vAlign w:val="center"/>
          </w:tcPr>
          <w:p w14:paraId="26407E38">
            <w:pPr>
              <w:jc w:val="center"/>
              <w:rPr>
                <w:rFonts w:ascii="Arial" w:hAnsi="Arial" w:cs="Lucida Grande"/>
                <w:color w:val="000000"/>
                <w:sz w:val="18"/>
                <w:szCs w:val="18"/>
              </w:rPr>
            </w:pPr>
            <w:r>
              <w:rPr>
                <w:rFonts w:ascii="Arial" w:hAnsi="Arial" w:eastAsia="PMingLiU" w:cs="Arial"/>
                <w:color w:val="000000"/>
                <w:sz w:val="18"/>
                <w:szCs w:val="18"/>
              </w:rPr>
              <w:t>ER</w:t>
            </w:r>
          </w:p>
        </w:tc>
        <w:tc>
          <w:tcPr>
            <w:tcW w:w="1067" w:type="dxa"/>
            <w:vAlign w:val="center"/>
          </w:tcPr>
          <w:p w14:paraId="1336F101">
            <w:pPr>
              <w:rPr>
                <w:rFonts w:ascii="Arial" w:hAnsi="Arial" w:cs="Arial"/>
                <w:sz w:val="18"/>
                <w:szCs w:val="18"/>
              </w:rPr>
            </w:pPr>
          </w:p>
        </w:tc>
        <w:tc>
          <w:tcPr>
            <w:tcW w:w="953" w:type="dxa"/>
            <w:vAlign w:val="center"/>
          </w:tcPr>
          <w:p w14:paraId="3DC871DB">
            <w:pPr>
              <w:jc w:val="center"/>
              <w:rPr>
                <w:rFonts w:ascii="Arial" w:hAnsi="Arial" w:cs="Arial"/>
                <w:sz w:val="18"/>
                <w:szCs w:val="18"/>
              </w:rPr>
            </w:pPr>
            <w:r>
              <w:rPr>
                <w:rFonts w:ascii="Arial" w:hAnsi="Arial" w:eastAsia="PMingLiU" w:cs="Arial"/>
                <w:sz w:val="18"/>
                <w:szCs w:val="18"/>
              </w:rPr>
              <w:t>3.5</w:t>
            </w:r>
          </w:p>
        </w:tc>
        <w:tc>
          <w:tcPr>
            <w:tcW w:w="1134" w:type="dxa"/>
            <w:vAlign w:val="center"/>
          </w:tcPr>
          <w:p w14:paraId="4DC4A4C4">
            <w:pPr>
              <w:jc w:val="center"/>
              <w:rPr>
                <w:rFonts w:ascii="Arial" w:hAnsi="Arial" w:cs="Arial"/>
                <w:sz w:val="18"/>
                <w:szCs w:val="18"/>
              </w:rPr>
            </w:pPr>
          </w:p>
        </w:tc>
        <w:tc>
          <w:tcPr>
            <w:tcW w:w="992" w:type="dxa"/>
            <w:vAlign w:val="center"/>
          </w:tcPr>
          <w:p w14:paraId="0BF1D49D">
            <w:pPr>
              <w:jc w:val="center"/>
              <w:rPr>
                <w:rFonts w:ascii="Arial" w:hAnsi="Arial" w:cs="Arial"/>
                <w:sz w:val="18"/>
                <w:szCs w:val="18"/>
              </w:rPr>
            </w:pPr>
          </w:p>
        </w:tc>
        <w:tc>
          <w:tcPr>
            <w:tcW w:w="992" w:type="dxa"/>
            <w:vAlign w:val="center"/>
          </w:tcPr>
          <w:p w14:paraId="5776439B">
            <w:pPr>
              <w:jc w:val="center"/>
              <w:rPr>
                <w:rFonts w:ascii="Arial" w:hAnsi="Arial" w:cs="Arial"/>
                <w:sz w:val="18"/>
                <w:szCs w:val="18"/>
              </w:rPr>
            </w:pPr>
            <w:r>
              <w:rPr>
                <w:rFonts w:ascii="Arial" w:hAnsi="Arial" w:eastAsia="PMingLiU" w:cs="Arial"/>
                <w:sz w:val="18"/>
                <w:szCs w:val="18"/>
              </w:rPr>
              <w:t>dB</w:t>
            </w:r>
          </w:p>
        </w:tc>
      </w:tr>
      <w:tr w14:paraId="5650B31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055" w:type="dxa"/>
            <w:vAlign w:val="center"/>
          </w:tcPr>
          <w:p w14:paraId="4B43794B">
            <w:pPr>
              <w:rPr>
                <w:rFonts w:ascii="Arial" w:hAnsi="Arial" w:cs="Arial"/>
                <w:sz w:val="18"/>
                <w:szCs w:val="18"/>
              </w:rPr>
            </w:pPr>
            <w:r>
              <w:rPr>
                <w:rFonts w:ascii="Arial" w:hAnsi="Arial" w:cs="Arial"/>
                <w:sz w:val="18"/>
                <w:szCs w:val="18"/>
              </w:rPr>
              <w:t>Optical Return Loss Tolerance</w:t>
            </w:r>
          </w:p>
        </w:tc>
        <w:tc>
          <w:tcPr>
            <w:tcW w:w="1129" w:type="dxa"/>
            <w:vAlign w:val="center"/>
          </w:tcPr>
          <w:p w14:paraId="76911A05">
            <w:pPr>
              <w:jc w:val="center"/>
              <w:rPr>
                <w:rFonts w:ascii="Arial" w:hAnsi="Arial" w:eastAsia="PMingLiU" w:cs="Arial"/>
                <w:color w:val="000000"/>
                <w:sz w:val="18"/>
                <w:szCs w:val="18"/>
              </w:rPr>
            </w:pPr>
          </w:p>
        </w:tc>
        <w:tc>
          <w:tcPr>
            <w:tcW w:w="1067" w:type="dxa"/>
            <w:vAlign w:val="center"/>
          </w:tcPr>
          <w:p w14:paraId="37A0219C">
            <w:pPr>
              <w:rPr>
                <w:rFonts w:ascii="Arial" w:hAnsi="Arial" w:eastAsia="PMingLiU" w:cs="Arial"/>
                <w:sz w:val="18"/>
                <w:szCs w:val="18"/>
              </w:rPr>
            </w:pPr>
          </w:p>
        </w:tc>
        <w:tc>
          <w:tcPr>
            <w:tcW w:w="953" w:type="dxa"/>
            <w:vAlign w:val="center"/>
          </w:tcPr>
          <w:p w14:paraId="153637D0">
            <w:pPr>
              <w:jc w:val="center"/>
              <w:rPr>
                <w:rFonts w:ascii="Arial" w:hAnsi="Arial" w:eastAsia="PMingLiU" w:cs="Arial"/>
                <w:sz w:val="18"/>
                <w:szCs w:val="18"/>
              </w:rPr>
            </w:pPr>
          </w:p>
        </w:tc>
        <w:tc>
          <w:tcPr>
            <w:tcW w:w="1134" w:type="dxa"/>
            <w:vAlign w:val="center"/>
          </w:tcPr>
          <w:p w14:paraId="5C07EDBE">
            <w:pPr>
              <w:jc w:val="center"/>
              <w:rPr>
                <w:rFonts w:ascii="Arial" w:hAnsi="Arial" w:cs="Arial"/>
                <w:sz w:val="18"/>
                <w:szCs w:val="18"/>
              </w:rPr>
            </w:pPr>
          </w:p>
        </w:tc>
        <w:tc>
          <w:tcPr>
            <w:tcW w:w="992" w:type="dxa"/>
            <w:vAlign w:val="center"/>
          </w:tcPr>
          <w:p w14:paraId="3738814B">
            <w:pPr>
              <w:jc w:val="center"/>
              <w:rPr>
                <w:rFonts w:ascii="Arial" w:hAnsi="Arial" w:cs="Arial"/>
                <w:sz w:val="18"/>
                <w:szCs w:val="18"/>
              </w:rPr>
            </w:pPr>
            <w:r>
              <w:rPr>
                <w:rFonts w:ascii="Arial" w:hAnsi="Arial" w:cs="Arial"/>
                <w:sz w:val="18"/>
                <w:szCs w:val="18"/>
              </w:rPr>
              <w:t>11</w:t>
            </w:r>
          </w:p>
        </w:tc>
        <w:tc>
          <w:tcPr>
            <w:tcW w:w="992" w:type="dxa"/>
            <w:vAlign w:val="center"/>
          </w:tcPr>
          <w:p w14:paraId="0DC4E9F9">
            <w:pPr>
              <w:jc w:val="center"/>
              <w:rPr>
                <w:rFonts w:ascii="Arial" w:hAnsi="Arial" w:eastAsia="PMingLiU" w:cs="Arial"/>
                <w:sz w:val="18"/>
                <w:szCs w:val="18"/>
              </w:rPr>
            </w:pPr>
            <w:r>
              <w:rPr>
                <w:rFonts w:hint="eastAsia" w:ascii="Arial" w:hAnsi="Arial" w:eastAsia="PMingLiU" w:cs="Arial"/>
                <w:sz w:val="18"/>
                <w:szCs w:val="18"/>
              </w:rPr>
              <w:t>dB</w:t>
            </w:r>
          </w:p>
        </w:tc>
      </w:tr>
      <w:tr w14:paraId="31C6D98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055" w:type="dxa"/>
            <w:vAlign w:val="center"/>
          </w:tcPr>
          <w:p w14:paraId="70F498E8">
            <w:pPr>
              <w:rPr>
                <w:rFonts w:ascii="Arial" w:hAnsi="Arial" w:cs="Arial"/>
                <w:sz w:val="18"/>
                <w:szCs w:val="18"/>
              </w:rPr>
            </w:pPr>
            <w:r>
              <w:rPr>
                <w:rFonts w:ascii="Arial" w:hAnsi="Arial" w:cs="Arial"/>
                <w:sz w:val="18"/>
                <w:szCs w:val="18"/>
              </w:rPr>
              <w:t>Transmitter Reflectance</w:t>
            </w:r>
          </w:p>
        </w:tc>
        <w:tc>
          <w:tcPr>
            <w:tcW w:w="1129" w:type="dxa"/>
            <w:vAlign w:val="center"/>
          </w:tcPr>
          <w:p w14:paraId="729AE4A7">
            <w:pPr>
              <w:jc w:val="center"/>
              <w:rPr>
                <w:rFonts w:ascii="Arial" w:hAnsi="Arial" w:cs="Lucida Grande"/>
                <w:color w:val="000000"/>
                <w:sz w:val="18"/>
                <w:szCs w:val="18"/>
              </w:rPr>
            </w:pPr>
          </w:p>
        </w:tc>
        <w:tc>
          <w:tcPr>
            <w:tcW w:w="1067" w:type="dxa"/>
            <w:vAlign w:val="center"/>
          </w:tcPr>
          <w:p w14:paraId="3B42DBEB">
            <w:pPr>
              <w:rPr>
                <w:rFonts w:ascii="Arial" w:hAnsi="Arial" w:cs="Arial"/>
                <w:sz w:val="18"/>
                <w:szCs w:val="18"/>
              </w:rPr>
            </w:pPr>
          </w:p>
        </w:tc>
        <w:tc>
          <w:tcPr>
            <w:tcW w:w="953" w:type="dxa"/>
            <w:vAlign w:val="center"/>
          </w:tcPr>
          <w:p w14:paraId="0EFBACF4">
            <w:pPr>
              <w:jc w:val="center"/>
              <w:rPr>
                <w:rFonts w:ascii="Arial" w:hAnsi="Arial" w:cs="Arial"/>
                <w:sz w:val="18"/>
                <w:szCs w:val="18"/>
              </w:rPr>
            </w:pPr>
          </w:p>
        </w:tc>
        <w:tc>
          <w:tcPr>
            <w:tcW w:w="1134" w:type="dxa"/>
            <w:vAlign w:val="center"/>
          </w:tcPr>
          <w:p w14:paraId="6826B34D">
            <w:pPr>
              <w:jc w:val="center"/>
              <w:rPr>
                <w:rFonts w:ascii="Arial" w:hAnsi="Arial" w:cs="Arial"/>
                <w:sz w:val="18"/>
                <w:szCs w:val="18"/>
              </w:rPr>
            </w:pPr>
          </w:p>
        </w:tc>
        <w:tc>
          <w:tcPr>
            <w:tcW w:w="992" w:type="dxa"/>
            <w:vAlign w:val="center"/>
          </w:tcPr>
          <w:p w14:paraId="2FB986B0">
            <w:pPr>
              <w:jc w:val="center"/>
              <w:rPr>
                <w:rFonts w:ascii="Arial" w:hAnsi="Arial" w:cs="Arial"/>
                <w:sz w:val="18"/>
                <w:szCs w:val="18"/>
              </w:rPr>
            </w:pPr>
            <w:r>
              <w:rPr>
                <w:rFonts w:ascii="Arial" w:hAnsi="Arial" w:eastAsia="PMingLiU" w:cs="Arial"/>
                <w:sz w:val="18"/>
                <w:szCs w:val="18"/>
              </w:rPr>
              <w:t>-12</w:t>
            </w:r>
          </w:p>
        </w:tc>
        <w:tc>
          <w:tcPr>
            <w:tcW w:w="992" w:type="dxa"/>
            <w:vAlign w:val="center"/>
          </w:tcPr>
          <w:p w14:paraId="7B70CF1F">
            <w:pPr>
              <w:jc w:val="center"/>
              <w:rPr>
                <w:rFonts w:ascii="Arial" w:hAnsi="Arial" w:cs="Arial"/>
                <w:sz w:val="18"/>
                <w:szCs w:val="18"/>
              </w:rPr>
            </w:pPr>
            <w:r>
              <w:rPr>
                <w:rFonts w:ascii="Arial" w:hAnsi="Arial" w:eastAsia="PMingLiU" w:cs="Arial"/>
                <w:sz w:val="18"/>
                <w:szCs w:val="18"/>
              </w:rPr>
              <w:t>dB</w:t>
            </w:r>
          </w:p>
        </w:tc>
      </w:tr>
    </w:tbl>
    <w:p w14:paraId="34935D2B">
      <w:pPr>
        <w:rPr>
          <w:rFonts w:ascii="Arial" w:hAnsi="Arial" w:cs="Arial"/>
          <w:sz w:val="22"/>
        </w:rPr>
        <w:sectPr>
          <w:footerReference r:id="rId5" w:type="even"/>
          <w:type w:val="continuous"/>
          <w:pgSz w:w="11900" w:h="16840"/>
          <w:pgMar w:top="1021" w:right="1191" w:bottom="1021" w:left="1191" w:header="708" w:footer="708" w:gutter="0"/>
          <w:cols w:space="708" w:num="1"/>
          <w:docGrid w:linePitch="360" w:charSpace="0"/>
        </w:sectPr>
      </w:pPr>
    </w:p>
    <w:p w14:paraId="146A07A6">
      <w:pPr>
        <w:rPr>
          <w:rFonts w:ascii="Arial" w:hAnsi="Arial" w:cs="Arial"/>
          <w:color w:val="000000"/>
          <w:sz w:val="18"/>
          <w:szCs w:val="18"/>
        </w:rPr>
      </w:pPr>
      <w:r>
        <w:rPr>
          <w:rFonts w:ascii="Arial" w:hAnsi="Arial" w:cs="Arial"/>
          <w:b/>
          <w:sz w:val="22"/>
        </w:rPr>
        <w:t>RECEIVER CHARACTERISTICS</w:t>
      </w:r>
    </w:p>
    <w:tbl>
      <w:tblPr>
        <w:tblStyle w:val="9"/>
        <w:tblW w:w="8188"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515"/>
        <w:gridCol w:w="992"/>
        <w:gridCol w:w="1067"/>
        <w:gridCol w:w="921"/>
        <w:gridCol w:w="850"/>
        <w:gridCol w:w="851"/>
        <w:gridCol w:w="992"/>
      </w:tblGrid>
      <w:tr w14:paraId="66FDB33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27" w:hRule="atLeast"/>
        </w:trPr>
        <w:tc>
          <w:tcPr>
            <w:tcW w:w="2515" w:type="dxa"/>
            <w:shd w:val="clear" w:color="auto" w:fill="F1F1F1" w:themeFill="background1" w:themeFillShade="F2"/>
          </w:tcPr>
          <w:p w14:paraId="42B43AA7">
            <w:pPr>
              <w:jc w:val="center"/>
              <w:rPr>
                <w:rFonts w:ascii="Arial" w:hAnsi="Arial" w:cs="Arial"/>
                <w:sz w:val="18"/>
                <w:szCs w:val="18"/>
              </w:rPr>
            </w:pPr>
            <w:r>
              <w:rPr>
                <w:rFonts w:ascii="Arial" w:hAnsi="Arial" w:cs="Arial"/>
                <w:sz w:val="18"/>
                <w:szCs w:val="18"/>
              </w:rPr>
              <w:t>Parameter</w:t>
            </w:r>
          </w:p>
        </w:tc>
        <w:tc>
          <w:tcPr>
            <w:tcW w:w="992" w:type="dxa"/>
            <w:shd w:val="clear" w:color="auto" w:fill="F1F1F1" w:themeFill="background1" w:themeFillShade="F2"/>
          </w:tcPr>
          <w:p w14:paraId="173B0039">
            <w:pPr>
              <w:jc w:val="center"/>
              <w:rPr>
                <w:rFonts w:ascii="Arial" w:hAnsi="Arial" w:cs="Arial"/>
                <w:sz w:val="18"/>
                <w:szCs w:val="18"/>
              </w:rPr>
            </w:pPr>
            <w:r>
              <w:rPr>
                <w:rFonts w:ascii="Arial" w:hAnsi="Arial" w:cs="Arial"/>
                <w:sz w:val="18"/>
                <w:szCs w:val="18"/>
              </w:rPr>
              <w:t>Symbol</w:t>
            </w:r>
          </w:p>
        </w:tc>
        <w:tc>
          <w:tcPr>
            <w:tcW w:w="1067" w:type="dxa"/>
            <w:shd w:val="clear" w:color="auto" w:fill="F1F1F1" w:themeFill="background1" w:themeFillShade="F2"/>
          </w:tcPr>
          <w:p w14:paraId="4D843F3B">
            <w:pPr>
              <w:jc w:val="center"/>
              <w:rPr>
                <w:rFonts w:ascii="Arial" w:hAnsi="Arial" w:cs="Arial"/>
                <w:sz w:val="18"/>
                <w:szCs w:val="18"/>
              </w:rPr>
            </w:pPr>
            <w:r>
              <w:rPr>
                <w:rFonts w:ascii="Arial" w:hAnsi="Arial" w:cs="Arial"/>
                <w:sz w:val="18"/>
                <w:szCs w:val="18"/>
              </w:rPr>
              <w:t>Conditions</w:t>
            </w:r>
          </w:p>
        </w:tc>
        <w:tc>
          <w:tcPr>
            <w:tcW w:w="921" w:type="dxa"/>
            <w:shd w:val="clear" w:color="auto" w:fill="F1F1F1" w:themeFill="background1" w:themeFillShade="F2"/>
          </w:tcPr>
          <w:p w14:paraId="657AA0EF">
            <w:pPr>
              <w:jc w:val="center"/>
              <w:rPr>
                <w:rFonts w:ascii="Arial" w:hAnsi="Arial" w:cs="Arial"/>
                <w:sz w:val="18"/>
                <w:szCs w:val="18"/>
              </w:rPr>
            </w:pPr>
            <w:r>
              <w:rPr>
                <w:rFonts w:ascii="Arial" w:hAnsi="Arial" w:cs="Arial"/>
                <w:sz w:val="18"/>
                <w:szCs w:val="18"/>
              </w:rPr>
              <w:t>Min.</w:t>
            </w:r>
          </w:p>
        </w:tc>
        <w:tc>
          <w:tcPr>
            <w:tcW w:w="850" w:type="dxa"/>
            <w:shd w:val="clear" w:color="auto" w:fill="F1F1F1" w:themeFill="background1" w:themeFillShade="F2"/>
          </w:tcPr>
          <w:p w14:paraId="2C7CDD3F">
            <w:pPr>
              <w:jc w:val="center"/>
              <w:rPr>
                <w:rFonts w:ascii="Arial" w:hAnsi="Arial" w:cs="Arial"/>
                <w:sz w:val="18"/>
                <w:szCs w:val="18"/>
              </w:rPr>
            </w:pPr>
            <w:r>
              <w:rPr>
                <w:rFonts w:ascii="Arial" w:hAnsi="Arial" w:cs="Arial"/>
                <w:sz w:val="18"/>
                <w:szCs w:val="18"/>
              </w:rPr>
              <w:t>Typ.</w:t>
            </w:r>
          </w:p>
        </w:tc>
        <w:tc>
          <w:tcPr>
            <w:tcW w:w="851" w:type="dxa"/>
            <w:shd w:val="clear" w:color="auto" w:fill="F1F1F1" w:themeFill="background1" w:themeFillShade="F2"/>
          </w:tcPr>
          <w:p w14:paraId="4D408D5B">
            <w:pPr>
              <w:jc w:val="center"/>
              <w:rPr>
                <w:rFonts w:ascii="Arial" w:hAnsi="Arial" w:cs="Arial"/>
                <w:sz w:val="18"/>
                <w:szCs w:val="18"/>
              </w:rPr>
            </w:pPr>
            <w:r>
              <w:rPr>
                <w:rFonts w:ascii="Arial" w:hAnsi="Arial" w:cs="Arial"/>
                <w:sz w:val="18"/>
                <w:szCs w:val="18"/>
              </w:rPr>
              <w:t>Max.</w:t>
            </w:r>
          </w:p>
        </w:tc>
        <w:tc>
          <w:tcPr>
            <w:tcW w:w="992" w:type="dxa"/>
            <w:shd w:val="clear" w:color="auto" w:fill="F1F1F1" w:themeFill="background1" w:themeFillShade="F2"/>
          </w:tcPr>
          <w:p w14:paraId="407BC33C">
            <w:pPr>
              <w:jc w:val="center"/>
              <w:rPr>
                <w:rFonts w:ascii="Arial" w:hAnsi="Arial" w:cs="Arial"/>
                <w:sz w:val="18"/>
                <w:szCs w:val="18"/>
              </w:rPr>
            </w:pPr>
            <w:r>
              <w:rPr>
                <w:rFonts w:ascii="Arial" w:hAnsi="Arial" w:cs="Arial"/>
                <w:sz w:val="18"/>
                <w:szCs w:val="18"/>
              </w:rPr>
              <w:t>Unit</w:t>
            </w:r>
          </w:p>
        </w:tc>
      </w:tr>
      <w:tr w14:paraId="00BCE29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45" w:hRule="atLeast"/>
        </w:trPr>
        <w:tc>
          <w:tcPr>
            <w:tcW w:w="2515" w:type="dxa"/>
            <w:vAlign w:val="center"/>
          </w:tcPr>
          <w:p w14:paraId="2DD0CD00">
            <w:pPr>
              <w:rPr>
                <w:rFonts w:ascii="Arial" w:hAnsi="Arial" w:cs="Arial"/>
                <w:sz w:val="18"/>
                <w:szCs w:val="18"/>
              </w:rPr>
            </w:pPr>
            <w:r>
              <w:rPr>
                <w:rFonts w:ascii="Arial" w:hAnsi="Arial" w:cs="Arial"/>
                <w:sz w:val="18"/>
                <w:szCs w:val="18"/>
              </w:rPr>
              <w:t>Cent</w:t>
            </w:r>
            <w:r>
              <w:rPr>
                <w:rFonts w:ascii="Arial" w:hAnsi="Arial" w:eastAsia="PMingLiU" w:cs="Arial"/>
                <w:sz w:val="18"/>
                <w:szCs w:val="18"/>
              </w:rPr>
              <w:t>er</w:t>
            </w:r>
            <w:r>
              <w:rPr>
                <w:rFonts w:ascii="Arial" w:hAnsi="Arial" w:cs="Arial"/>
                <w:sz w:val="18"/>
                <w:szCs w:val="18"/>
              </w:rPr>
              <w:t xml:space="preserve"> Wavelength</w:t>
            </w:r>
          </w:p>
        </w:tc>
        <w:tc>
          <w:tcPr>
            <w:tcW w:w="992" w:type="dxa"/>
            <w:vAlign w:val="center"/>
          </w:tcPr>
          <w:p w14:paraId="3E553D2F">
            <w:pPr>
              <w:jc w:val="center"/>
              <w:rPr>
                <w:rFonts w:ascii="Arial" w:hAnsi="Arial" w:cs="Arial"/>
                <w:color w:val="000000"/>
                <w:sz w:val="18"/>
                <w:szCs w:val="18"/>
              </w:rPr>
            </w:pPr>
            <w:r>
              <w:rPr>
                <w:rFonts w:ascii="Arial" w:hAnsi="Arial" w:cs="Arial"/>
                <w:color w:val="000000"/>
                <w:sz w:val="18"/>
                <w:szCs w:val="18"/>
              </w:rPr>
              <w:t>λ</w:t>
            </w:r>
          </w:p>
        </w:tc>
        <w:tc>
          <w:tcPr>
            <w:tcW w:w="1067" w:type="dxa"/>
            <w:vAlign w:val="center"/>
          </w:tcPr>
          <w:p w14:paraId="67191927">
            <w:pPr>
              <w:rPr>
                <w:rFonts w:ascii="Arial" w:hAnsi="Arial" w:cs="Arial"/>
                <w:sz w:val="18"/>
                <w:szCs w:val="18"/>
              </w:rPr>
            </w:pPr>
          </w:p>
        </w:tc>
        <w:tc>
          <w:tcPr>
            <w:tcW w:w="921" w:type="dxa"/>
            <w:vAlign w:val="center"/>
          </w:tcPr>
          <w:p w14:paraId="48E6C848">
            <w:pPr>
              <w:jc w:val="center"/>
              <w:rPr>
                <w:rFonts w:ascii="Arial" w:hAnsi="Arial" w:eastAsia="PMingLiU" w:cs="Arial"/>
                <w:sz w:val="18"/>
                <w:szCs w:val="18"/>
              </w:rPr>
            </w:pPr>
            <w:r>
              <w:rPr>
                <w:rFonts w:ascii="Arial" w:hAnsi="Arial" w:cs="Arial"/>
                <w:sz w:val="18"/>
                <w:szCs w:val="18"/>
              </w:rPr>
              <w:t>1260</w:t>
            </w:r>
          </w:p>
        </w:tc>
        <w:tc>
          <w:tcPr>
            <w:tcW w:w="850" w:type="dxa"/>
            <w:vAlign w:val="center"/>
          </w:tcPr>
          <w:p w14:paraId="589E4733">
            <w:pPr>
              <w:jc w:val="center"/>
              <w:rPr>
                <w:rFonts w:ascii="Arial" w:hAnsi="Arial" w:cs="Arial"/>
                <w:sz w:val="18"/>
                <w:szCs w:val="18"/>
              </w:rPr>
            </w:pPr>
          </w:p>
        </w:tc>
        <w:tc>
          <w:tcPr>
            <w:tcW w:w="851" w:type="dxa"/>
            <w:vAlign w:val="center"/>
          </w:tcPr>
          <w:p w14:paraId="4B1E4F96">
            <w:pPr>
              <w:jc w:val="center"/>
              <w:rPr>
                <w:rFonts w:ascii="Arial" w:hAnsi="Arial" w:cs="Arial"/>
                <w:sz w:val="18"/>
                <w:szCs w:val="18"/>
              </w:rPr>
            </w:pPr>
            <w:r>
              <w:rPr>
                <w:rFonts w:ascii="Arial" w:hAnsi="Arial" w:cs="Arial"/>
                <w:sz w:val="18"/>
                <w:szCs w:val="18"/>
              </w:rPr>
              <w:t>1360</w:t>
            </w:r>
          </w:p>
        </w:tc>
        <w:tc>
          <w:tcPr>
            <w:tcW w:w="992" w:type="dxa"/>
            <w:vAlign w:val="center"/>
          </w:tcPr>
          <w:p w14:paraId="64E00216">
            <w:pPr>
              <w:jc w:val="center"/>
              <w:rPr>
                <w:rFonts w:ascii="Arial" w:hAnsi="Arial" w:eastAsia="PMingLiU" w:cs="Arial"/>
                <w:sz w:val="18"/>
                <w:szCs w:val="18"/>
              </w:rPr>
            </w:pPr>
            <w:r>
              <w:rPr>
                <w:rFonts w:ascii="Arial" w:hAnsi="Arial" w:eastAsia="PMingLiU" w:cs="Arial"/>
                <w:sz w:val="18"/>
                <w:szCs w:val="18"/>
              </w:rPr>
              <w:t>nm</w:t>
            </w:r>
          </w:p>
        </w:tc>
      </w:tr>
      <w:tr w14:paraId="3589235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45" w:hRule="atLeast"/>
        </w:trPr>
        <w:tc>
          <w:tcPr>
            <w:tcW w:w="2515" w:type="dxa"/>
            <w:vAlign w:val="center"/>
          </w:tcPr>
          <w:p w14:paraId="694E1B43">
            <w:pPr>
              <w:rPr>
                <w:rFonts w:ascii="Arial" w:hAnsi="Arial" w:cs="Arial"/>
                <w:sz w:val="18"/>
                <w:szCs w:val="18"/>
              </w:rPr>
            </w:pPr>
            <w:r>
              <w:rPr>
                <w:rFonts w:ascii="Arial" w:hAnsi="Arial" w:cs="Arial"/>
                <w:sz w:val="18"/>
                <w:szCs w:val="18"/>
              </w:rPr>
              <w:t>Damage Threshold</w:t>
            </w:r>
          </w:p>
        </w:tc>
        <w:tc>
          <w:tcPr>
            <w:tcW w:w="992" w:type="dxa"/>
            <w:vAlign w:val="center"/>
          </w:tcPr>
          <w:p w14:paraId="7478DA11">
            <w:pPr>
              <w:jc w:val="center"/>
              <w:rPr>
                <w:rFonts w:ascii="Arial" w:hAnsi="Arial" w:cs="Arial"/>
                <w:color w:val="000000"/>
                <w:sz w:val="18"/>
                <w:szCs w:val="18"/>
              </w:rPr>
            </w:pPr>
          </w:p>
        </w:tc>
        <w:tc>
          <w:tcPr>
            <w:tcW w:w="1067" w:type="dxa"/>
            <w:vAlign w:val="center"/>
          </w:tcPr>
          <w:p w14:paraId="5B52A5BA">
            <w:pPr>
              <w:rPr>
                <w:rFonts w:ascii="Arial" w:hAnsi="Arial" w:cs="Arial"/>
                <w:sz w:val="18"/>
                <w:szCs w:val="18"/>
              </w:rPr>
            </w:pPr>
          </w:p>
        </w:tc>
        <w:tc>
          <w:tcPr>
            <w:tcW w:w="921" w:type="dxa"/>
            <w:vAlign w:val="center"/>
          </w:tcPr>
          <w:p w14:paraId="0CACAB9D">
            <w:pPr>
              <w:jc w:val="center"/>
              <w:rPr>
                <w:rFonts w:ascii="Arial" w:hAnsi="Arial" w:eastAsia="宋体" w:cs="Arial"/>
                <w:sz w:val="18"/>
                <w:szCs w:val="18"/>
              </w:rPr>
            </w:pPr>
            <w:r>
              <w:rPr>
                <w:rFonts w:hint="eastAsia" w:ascii="Arial" w:hAnsi="Arial" w:eastAsia="宋体" w:cs="Arial"/>
                <w:sz w:val="18"/>
                <w:szCs w:val="18"/>
              </w:rPr>
              <w:t>3</w:t>
            </w:r>
          </w:p>
        </w:tc>
        <w:tc>
          <w:tcPr>
            <w:tcW w:w="850" w:type="dxa"/>
            <w:vAlign w:val="center"/>
          </w:tcPr>
          <w:p w14:paraId="57404DBF">
            <w:pPr>
              <w:jc w:val="center"/>
              <w:rPr>
                <w:rFonts w:ascii="Arial" w:hAnsi="Arial" w:cs="Arial"/>
                <w:sz w:val="18"/>
                <w:szCs w:val="18"/>
              </w:rPr>
            </w:pPr>
          </w:p>
        </w:tc>
        <w:tc>
          <w:tcPr>
            <w:tcW w:w="851" w:type="dxa"/>
            <w:vAlign w:val="center"/>
          </w:tcPr>
          <w:p w14:paraId="58F37C91">
            <w:pPr>
              <w:jc w:val="center"/>
              <w:rPr>
                <w:rFonts w:ascii="Arial" w:hAnsi="Arial" w:cs="Arial"/>
                <w:sz w:val="18"/>
                <w:szCs w:val="18"/>
              </w:rPr>
            </w:pPr>
          </w:p>
        </w:tc>
        <w:tc>
          <w:tcPr>
            <w:tcW w:w="992" w:type="dxa"/>
            <w:vAlign w:val="center"/>
          </w:tcPr>
          <w:p w14:paraId="0FFE9AE6">
            <w:pPr>
              <w:jc w:val="center"/>
              <w:rPr>
                <w:rFonts w:ascii="Arial" w:hAnsi="Arial" w:eastAsia="PMingLiU" w:cs="Arial"/>
                <w:sz w:val="18"/>
                <w:szCs w:val="18"/>
              </w:rPr>
            </w:pPr>
            <w:r>
              <w:rPr>
                <w:rFonts w:ascii="Arial" w:hAnsi="Arial" w:eastAsia="PMingLiU" w:cs="Arial"/>
                <w:sz w:val="18"/>
                <w:szCs w:val="18"/>
              </w:rPr>
              <w:t>dBm</w:t>
            </w:r>
          </w:p>
        </w:tc>
      </w:tr>
      <w:tr w14:paraId="58082D7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45" w:hRule="atLeast"/>
        </w:trPr>
        <w:tc>
          <w:tcPr>
            <w:tcW w:w="2515" w:type="dxa"/>
            <w:vAlign w:val="center"/>
          </w:tcPr>
          <w:p w14:paraId="691D02B6">
            <w:pPr>
              <w:rPr>
                <w:rFonts w:ascii="Arial" w:hAnsi="Arial" w:cs="Arial"/>
                <w:sz w:val="18"/>
                <w:szCs w:val="18"/>
              </w:rPr>
            </w:pPr>
            <w:r>
              <w:rPr>
                <w:rFonts w:ascii="Arial" w:hAnsi="Arial" w:cs="Arial"/>
                <w:sz w:val="18"/>
                <w:szCs w:val="18"/>
              </w:rPr>
              <w:t>Receive Power Overload</w:t>
            </w:r>
          </w:p>
        </w:tc>
        <w:tc>
          <w:tcPr>
            <w:tcW w:w="992" w:type="dxa"/>
            <w:vAlign w:val="center"/>
          </w:tcPr>
          <w:p w14:paraId="18FDFEF9">
            <w:pPr>
              <w:jc w:val="center"/>
              <w:rPr>
                <w:rFonts w:ascii="Arial" w:hAnsi="Arial" w:cs="Lucida Grande"/>
                <w:color w:val="000000"/>
                <w:sz w:val="18"/>
                <w:szCs w:val="18"/>
              </w:rPr>
            </w:pPr>
          </w:p>
        </w:tc>
        <w:tc>
          <w:tcPr>
            <w:tcW w:w="1067" w:type="dxa"/>
            <w:vAlign w:val="center"/>
          </w:tcPr>
          <w:p w14:paraId="632B5DC9">
            <w:pPr>
              <w:rPr>
                <w:rFonts w:ascii="Arial" w:hAnsi="Arial" w:cs="Arial"/>
                <w:sz w:val="18"/>
                <w:szCs w:val="18"/>
              </w:rPr>
            </w:pPr>
          </w:p>
        </w:tc>
        <w:tc>
          <w:tcPr>
            <w:tcW w:w="921" w:type="dxa"/>
            <w:vAlign w:val="center"/>
          </w:tcPr>
          <w:p w14:paraId="11B9E53A">
            <w:pPr>
              <w:jc w:val="center"/>
              <w:rPr>
                <w:rFonts w:ascii="Arial" w:hAnsi="Arial" w:eastAsia="PMingLiU" w:cs="Arial"/>
                <w:sz w:val="18"/>
                <w:szCs w:val="18"/>
              </w:rPr>
            </w:pPr>
          </w:p>
        </w:tc>
        <w:tc>
          <w:tcPr>
            <w:tcW w:w="850" w:type="dxa"/>
            <w:vAlign w:val="center"/>
          </w:tcPr>
          <w:p w14:paraId="239BA98E">
            <w:pPr>
              <w:jc w:val="center"/>
              <w:rPr>
                <w:rFonts w:ascii="Arial" w:hAnsi="Arial" w:cs="Arial"/>
                <w:sz w:val="18"/>
                <w:szCs w:val="18"/>
              </w:rPr>
            </w:pPr>
          </w:p>
        </w:tc>
        <w:tc>
          <w:tcPr>
            <w:tcW w:w="851" w:type="dxa"/>
            <w:vAlign w:val="center"/>
          </w:tcPr>
          <w:p w14:paraId="25C46B01">
            <w:pPr>
              <w:jc w:val="center"/>
              <w:rPr>
                <w:rFonts w:ascii="Arial" w:hAnsi="Arial" w:eastAsia="PMingLiU" w:cs="Arial"/>
                <w:sz w:val="18"/>
                <w:szCs w:val="18"/>
              </w:rPr>
            </w:pPr>
            <w:r>
              <w:rPr>
                <w:rFonts w:ascii="Arial" w:hAnsi="Arial" w:eastAsia="PMingLiU" w:cs="Arial"/>
                <w:sz w:val="18"/>
                <w:szCs w:val="18"/>
              </w:rPr>
              <w:t>2</w:t>
            </w:r>
          </w:p>
        </w:tc>
        <w:tc>
          <w:tcPr>
            <w:tcW w:w="992" w:type="dxa"/>
            <w:vAlign w:val="center"/>
          </w:tcPr>
          <w:p w14:paraId="7B49C499">
            <w:pPr>
              <w:jc w:val="center"/>
              <w:rPr>
                <w:rFonts w:ascii="Arial" w:hAnsi="Arial" w:eastAsia="PMingLiU" w:cs="Arial"/>
                <w:sz w:val="18"/>
                <w:szCs w:val="18"/>
              </w:rPr>
            </w:pPr>
            <w:r>
              <w:rPr>
                <w:rFonts w:ascii="Arial" w:hAnsi="Arial" w:eastAsia="PMingLiU" w:cs="Arial"/>
                <w:sz w:val="18"/>
                <w:szCs w:val="18"/>
              </w:rPr>
              <w:t>dBm</w:t>
            </w:r>
          </w:p>
        </w:tc>
      </w:tr>
      <w:tr w14:paraId="613C10F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515" w:type="dxa"/>
            <w:vAlign w:val="center"/>
          </w:tcPr>
          <w:p w14:paraId="4CC55997">
            <w:pPr>
              <w:rPr>
                <w:rFonts w:ascii="Arial" w:hAnsi="Arial" w:cs="Arial"/>
                <w:sz w:val="18"/>
                <w:szCs w:val="18"/>
              </w:rPr>
            </w:pPr>
            <w:r>
              <w:rPr>
                <w:rFonts w:ascii="Arial" w:hAnsi="Arial" w:cs="Arial"/>
                <w:sz w:val="18"/>
                <w:szCs w:val="18"/>
              </w:rPr>
              <w:t>Receiver Reflectance</w:t>
            </w:r>
          </w:p>
        </w:tc>
        <w:tc>
          <w:tcPr>
            <w:tcW w:w="992" w:type="dxa"/>
            <w:vAlign w:val="center"/>
          </w:tcPr>
          <w:p w14:paraId="4A0ADF81">
            <w:pPr>
              <w:jc w:val="center"/>
              <w:rPr>
                <w:rFonts w:ascii="Arial" w:hAnsi="Arial" w:cs="Arial"/>
                <w:sz w:val="18"/>
                <w:szCs w:val="18"/>
              </w:rPr>
            </w:pPr>
          </w:p>
        </w:tc>
        <w:tc>
          <w:tcPr>
            <w:tcW w:w="1067" w:type="dxa"/>
            <w:vAlign w:val="center"/>
          </w:tcPr>
          <w:p w14:paraId="1E2D360D">
            <w:pPr>
              <w:rPr>
                <w:rFonts w:ascii="Arial" w:hAnsi="Arial" w:cs="Arial"/>
                <w:sz w:val="18"/>
                <w:szCs w:val="18"/>
              </w:rPr>
            </w:pPr>
          </w:p>
        </w:tc>
        <w:tc>
          <w:tcPr>
            <w:tcW w:w="921" w:type="dxa"/>
            <w:vAlign w:val="center"/>
          </w:tcPr>
          <w:p w14:paraId="477F5090">
            <w:pPr>
              <w:jc w:val="center"/>
              <w:rPr>
                <w:rFonts w:ascii="Arial" w:hAnsi="Arial" w:cs="Arial"/>
                <w:sz w:val="18"/>
                <w:szCs w:val="18"/>
              </w:rPr>
            </w:pPr>
          </w:p>
        </w:tc>
        <w:tc>
          <w:tcPr>
            <w:tcW w:w="850" w:type="dxa"/>
            <w:vAlign w:val="center"/>
          </w:tcPr>
          <w:p w14:paraId="7A4274DB">
            <w:pPr>
              <w:jc w:val="center"/>
              <w:rPr>
                <w:rFonts w:ascii="Arial" w:hAnsi="Arial" w:cs="Arial"/>
                <w:sz w:val="18"/>
                <w:szCs w:val="18"/>
              </w:rPr>
            </w:pPr>
          </w:p>
        </w:tc>
        <w:tc>
          <w:tcPr>
            <w:tcW w:w="851" w:type="dxa"/>
            <w:vAlign w:val="center"/>
          </w:tcPr>
          <w:p w14:paraId="6289FFE0">
            <w:pPr>
              <w:jc w:val="center"/>
              <w:rPr>
                <w:rFonts w:ascii="Arial" w:hAnsi="Arial" w:cs="Arial"/>
                <w:sz w:val="18"/>
                <w:szCs w:val="18"/>
              </w:rPr>
            </w:pPr>
            <w:r>
              <w:rPr>
                <w:rFonts w:ascii="Arial" w:hAnsi="Arial" w:eastAsia="PMingLiU" w:cs="Arial"/>
                <w:sz w:val="18"/>
                <w:szCs w:val="18"/>
              </w:rPr>
              <w:t>-26</w:t>
            </w:r>
          </w:p>
        </w:tc>
        <w:tc>
          <w:tcPr>
            <w:tcW w:w="992" w:type="dxa"/>
            <w:vAlign w:val="center"/>
          </w:tcPr>
          <w:p w14:paraId="632A1A33">
            <w:pPr>
              <w:jc w:val="center"/>
              <w:rPr>
                <w:rFonts w:ascii="Arial" w:hAnsi="Arial" w:cs="Arial"/>
                <w:sz w:val="18"/>
                <w:szCs w:val="18"/>
              </w:rPr>
            </w:pPr>
            <w:r>
              <w:rPr>
                <w:rFonts w:ascii="Arial" w:hAnsi="Arial" w:eastAsia="PMingLiU" w:cs="Arial"/>
                <w:sz w:val="18"/>
                <w:szCs w:val="18"/>
              </w:rPr>
              <w:t>dB</w:t>
            </w:r>
          </w:p>
        </w:tc>
      </w:tr>
      <w:tr w14:paraId="634264B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515" w:type="dxa"/>
            <w:vAlign w:val="center"/>
          </w:tcPr>
          <w:p w14:paraId="58637F90">
            <w:pPr>
              <w:rPr>
                <w:rFonts w:ascii="Arial" w:hAnsi="Arial" w:cs="Arial"/>
                <w:sz w:val="18"/>
                <w:szCs w:val="18"/>
              </w:rPr>
            </w:pPr>
            <w:r>
              <w:rPr>
                <w:rFonts w:ascii="Arial" w:hAnsi="Arial" w:cs="Arial"/>
                <w:sz w:val="18"/>
                <w:szCs w:val="18"/>
              </w:rPr>
              <w:t>Receiver Sensitivity</w:t>
            </w:r>
          </w:p>
        </w:tc>
        <w:tc>
          <w:tcPr>
            <w:tcW w:w="992" w:type="dxa"/>
            <w:vAlign w:val="center"/>
          </w:tcPr>
          <w:p w14:paraId="7C219B1D">
            <w:pPr>
              <w:jc w:val="center"/>
              <w:rPr>
                <w:rFonts w:ascii="Arial" w:hAnsi="Arial" w:cs="Arial"/>
                <w:sz w:val="18"/>
                <w:szCs w:val="18"/>
              </w:rPr>
            </w:pPr>
            <w:r>
              <w:rPr>
                <w:rFonts w:hint="eastAsia" w:ascii="Arial" w:hAnsi="Arial" w:cs="Arial"/>
                <w:sz w:val="18"/>
                <w:szCs w:val="18"/>
              </w:rPr>
              <w:t>S</w:t>
            </w:r>
          </w:p>
        </w:tc>
        <w:tc>
          <w:tcPr>
            <w:tcW w:w="1067" w:type="dxa"/>
            <w:vAlign w:val="center"/>
          </w:tcPr>
          <w:p w14:paraId="3048A5A4">
            <w:pPr>
              <w:rPr>
                <w:rFonts w:ascii="Arial" w:hAnsi="Arial" w:cs="Arial"/>
                <w:sz w:val="18"/>
                <w:szCs w:val="18"/>
              </w:rPr>
            </w:pPr>
            <w:r>
              <w:rPr>
                <w:rFonts w:hint="eastAsia" w:ascii="Arial" w:hAnsi="Arial" w:cs="Arial"/>
                <w:sz w:val="18"/>
                <w:szCs w:val="18"/>
              </w:rPr>
              <w:t>Note</w:t>
            </w:r>
            <w:r>
              <w:rPr>
                <w:rFonts w:ascii="Arial" w:hAnsi="Arial" w:cs="Arial"/>
                <w:sz w:val="18"/>
                <w:szCs w:val="18"/>
              </w:rPr>
              <w:t>1</w:t>
            </w:r>
          </w:p>
        </w:tc>
        <w:tc>
          <w:tcPr>
            <w:tcW w:w="921" w:type="dxa"/>
            <w:vAlign w:val="center"/>
          </w:tcPr>
          <w:p w14:paraId="6E075307">
            <w:pPr>
              <w:jc w:val="center"/>
              <w:rPr>
                <w:rFonts w:ascii="Arial" w:hAnsi="Arial" w:cs="Arial"/>
                <w:sz w:val="18"/>
                <w:szCs w:val="18"/>
              </w:rPr>
            </w:pPr>
          </w:p>
        </w:tc>
        <w:tc>
          <w:tcPr>
            <w:tcW w:w="850" w:type="dxa"/>
            <w:vAlign w:val="center"/>
          </w:tcPr>
          <w:p w14:paraId="2A091434">
            <w:pPr>
              <w:jc w:val="center"/>
              <w:rPr>
                <w:rFonts w:ascii="Arial" w:hAnsi="Arial" w:cs="Arial"/>
                <w:sz w:val="18"/>
                <w:szCs w:val="18"/>
              </w:rPr>
            </w:pPr>
          </w:p>
        </w:tc>
        <w:tc>
          <w:tcPr>
            <w:tcW w:w="851" w:type="dxa"/>
            <w:vAlign w:val="center"/>
          </w:tcPr>
          <w:p w14:paraId="3958CEA8">
            <w:pPr>
              <w:jc w:val="center"/>
              <w:rPr>
                <w:rFonts w:ascii="Arial" w:hAnsi="Arial" w:eastAsia="宋体" w:cs="Arial"/>
                <w:sz w:val="18"/>
                <w:szCs w:val="18"/>
              </w:rPr>
            </w:pPr>
            <w:r>
              <w:rPr>
                <w:rFonts w:ascii="Arial" w:hAnsi="Arial" w:eastAsia="PMingLiU" w:cs="Arial"/>
                <w:sz w:val="18"/>
                <w:szCs w:val="18"/>
              </w:rPr>
              <w:t>-1</w:t>
            </w:r>
            <w:r>
              <w:rPr>
                <w:rFonts w:hint="eastAsia" w:ascii="Arial" w:hAnsi="Arial" w:eastAsia="宋体" w:cs="Arial"/>
                <w:sz w:val="18"/>
                <w:szCs w:val="18"/>
              </w:rPr>
              <w:t>2</w:t>
            </w:r>
          </w:p>
        </w:tc>
        <w:tc>
          <w:tcPr>
            <w:tcW w:w="992" w:type="dxa"/>
            <w:vAlign w:val="center"/>
          </w:tcPr>
          <w:p w14:paraId="1EFCCC9D">
            <w:pPr>
              <w:jc w:val="center"/>
              <w:rPr>
                <w:rFonts w:ascii="Arial" w:hAnsi="Arial" w:cs="Arial"/>
                <w:sz w:val="18"/>
                <w:szCs w:val="18"/>
              </w:rPr>
            </w:pPr>
            <w:r>
              <w:rPr>
                <w:rFonts w:ascii="Arial" w:hAnsi="Arial" w:eastAsia="PMingLiU" w:cs="Arial"/>
                <w:sz w:val="18"/>
                <w:szCs w:val="18"/>
              </w:rPr>
              <w:t>dBm</w:t>
            </w:r>
          </w:p>
        </w:tc>
      </w:tr>
      <w:tr w14:paraId="5C8B92A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515" w:type="dxa"/>
            <w:vAlign w:val="center"/>
          </w:tcPr>
          <w:p w14:paraId="051FD8B2">
            <w:pPr>
              <w:rPr>
                <w:rFonts w:ascii="Arial" w:hAnsi="Arial" w:cs="Arial"/>
                <w:sz w:val="18"/>
                <w:szCs w:val="18"/>
              </w:rPr>
            </w:pPr>
            <w:r>
              <w:rPr>
                <w:rFonts w:ascii="Arial" w:hAnsi="Arial" w:cs="Arial"/>
                <w:sz w:val="18"/>
                <w:szCs w:val="18"/>
              </w:rPr>
              <w:t xml:space="preserve">LOS Assert </w:t>
            </w:r>
          </w:p>
        </w:tc>
        <w:tc>
          <w:tcPr>
            <w:tcW w:w="992" w:type="dxa"/>
            <w:vAlign w:val="center"/>
          </w:tcPr>
          <w:p w14:paraId="31C8C7F5">
            <w:pPr>
              <w:jc w:val="center"/>
              <w:rPr>
                <w:rFonts w:ascii="Arial" w:hAnsi="Arial" w:cs="Arial"/>
                <w:sz w:val="18"/>
                <w:szCs w:val="18"/>
              </w:rPr>
            </w:pPr>
            <w:r>
              <w:rPr>
                <w:rFonts w:hint="eastAsia" w:ascii="Arial" w:hAnsi="Arial" w:cs="Arial"/>
                <w:sz w:val="18"/>
                <w:szCs w:val="18"/>
              </w:rPr>
              <w:t>LOS</w:t>
            </w:r>
            <w:r>
              <w:rPr>
                <w:rFonts w:hint="eastAsia" w:ascii="Arial" w:hAnsi="Arial" w:cs="Arial"/>
                <w:sz w:val="18"/>
                <w:szCs w:val="18"/>
                <w:vertAlign w:val="subscript"/>
              </w:rPr>
              <w:t>A</w:t>
            </w:r>
          </w:p>
        </w:tc>
        <w:tc>
          <w:tcPr>
            <w:tcW w:w="1067" w:type="dxa"/>
            <w:vAlign w:val="center"/>
          </w:tcPr>
          <w:p w14:paraId="7EABCAAE">
            <w:pPr>
              <w:rPr>
                <w:rFonts w:ascii="Arial" w:hAnsi="Arial" w:cs="Arial"/>
                <w:sz w:val="18"/>
                <w:szCs w:val="18"/>
              </w:rPr>
            </w:pPr>
          </w:p>
        </w:tc>
        <w:tc>
          <w:tcPr>
            <w:tcW w:w="921" w:type="dxa"/>
            <w:vAlign w:val="center"/>
          </w:tcPr>
          <w:p w14:paraId="1F8B7CC2">
            <w:pPr>
              <w:jc w:val="center"/>
              <w:rPr>
                <w:rFonts w:ascii="Arial" w:hAnsi="Arial" w:cs="Arial"/>
                <w:sz w:val="18"/>
                <w:szCs w:val="18"/>
              </w:rPr>
            </w:pPr>
            <w:r>
              <w:rPr>
                <w:rFonts w:hint="eastAsia" w:ascii="Arial" w:hAnsi="Arial" w:cs="Arial"/>
                <w:sz w:val="18"/>
                <w:szCs w:val="18"/>
              </w:rPr>
              <w:t>-</w:t>
            </w:r>
            <w:r>
              <w:rPr>
                <w:rFonts w:ascii="Arial" w:hAnsi="Arial" w:cs="Arial"/>
                <w:sz w:val="18"/>
                <w:szCs w:val="18"/>
              </w:rPr>
              <w:t>30</w:t>
            </w:r>
          </w:p>
        </w:tc>
        <w:tc>
          <w:tcPr>
            <w:tcW w:w="850" w:type="dxa"/>
            <w:vAlign w:val="center"/>
          </w:tcPr>
          <w:p w14:paraId="453DE895">
            <w:pPr>
              <w:jc w:val="center"/>
              <w:rPr>
                <w:rFonts w:ascii="Arial" w:hAnsi="Arial" w:cs="Arial"/>
                <w:sz w:val="18"/>
                <w:szCs w:val="18"/>
              </w:rPr>
            </w:pPr>
          </w:p>
        </w:tc>
        <w:tc>
          <w:tcPr>
            <w:tcW w:w="851" w:type="dxa"/>
            <w:vAlign w:val="center"/>
          </w:tcPr>
          <w:p w14:paraId="73106841">
            <w:pPr>
              <w:jc w:val="center"/>
              <w:rPr>
                <w:rFonts w:ascii="Arial" w:hAnsi="Arial" w:eastAsia="PMingLiU" w:cs="Arial"/>
                <w:sz w:val="18"/>
                <w:szCs w:val="18"/>
              </w:rPr>
            </w:pPr>
          </w:p>
        </w:tc>
        <w:tc>
          <w:tcPr>
            <w:tcW w:w="992" w:type="dxa"/>
            <w:vAlign w:val="center"/>
          </w:tcPr>
          <w:p w14:paraId="577C746E">
            <w:pPr>
              <w:jc w:val="center"/>
              <w:rPr>
                <w:rFonts w:ascii="Arial" w:hAnsi="Arial" w:eastAsia="PMingLiU" w:cs="Arial"/>
                <w:sz w:val="18"/>
                <w:szCs w:val="18"/>
              </w:rPr>
            </w:pPr>
            <w:r>
              <w:rPr>
                <w:rFonts w:ascii="Arial" w:hAnsi="Arial" w:eastAsia="PMingLiU" w:cs="Arial"/>
                <w:sz w:val="18"/>
                <w:szCs w:val="18"/>
              </w:rPr>
              <w:t>dBm</w:t>
            </w:r>
          </w:p>
        </w:tc>
      </w:tr>
      <w:tr w14:paraId="5CAC9E2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515" w:type="dxa"/>
            <w:vAlign w:val="center"/>
          </w:tcPr>
          <w:p w14:paraId="7186D435">
            <w:pPr>
              <w:rPr>
                <w:rFonts w:ascii="Arial" w:hAnsi="Arial" w:cs="Arial"/>
                <w:sz w:val="18"/>
                <w:szCs w:val="18"/>
              </w:rPr>
            </w:pPr>
            <w:r>
              <w:rPr>
                <w:rFonts w:ascii="Arial" w:hAnsi="Arial" w:cs="Arial"/>
                <w:sz w:val="18"/>
                <w:szCs w:val="18"/>
              </w:rPr>
              <w:t xml:space="preserve">LOS De-Assert </w:t>
            </w:r>
          </w:p>
        </w:tc>
        <w:tc>
          <w:tcPr>
            <w:tcW w:w="992" w:type="dxa"/>
            <w:vAlign w:val="center"/>
          </w:tcPr>
          <w:p w14:paraId="5C87DB88">
            <w:pPr>
              <w:jc w:val="center"/>
              <w:rPr>
                <w:rFonts w:ascii="Arial" w:hAnsi="Arial" w:cs="Arial"/>
                <w:sz w:val="18"/>
                <w:szCs w:val="18"/>
              </w:rPr>
            </w:pPr>
            <w:r>
              <w:rPr>
                <w:rFonts w:hint="eastAsia" w:ascii="Arial" w:hAnsi="Arial" w:cs="Arial"/>
                <w:sz w:val="18"/>
                <w:szCs w:val="18"/>
              </w:rPr>
              <w:t>LOS</w:t>
            </w:r>
            <w:r>
              <w:rPr>
                <w:rFonts w:hint="eastAsia" w:ascii="Arial" w:hAnsi="Arial" w:cs="Arial"/>
                <w:sz w:val="18"/>
                <w:szCs w:val="18"/>
                <w:vertAlign w:val="subscript"/>
              </w:rPr>
              <w:t>D</w:t>
            </w:r>
          </w:p>
        </w:tc>
        <w:tc>
          <w:tcPr>
            <w:tcW w:w="1067" w:type="dxa"/>
            <w:vAlign w:val="center"/>
          </w:tcPr>
          <w:p w14:paraId="62FDC7FF">
            <w:pPr>
              <w:rPr>
                <w:rFonts w:ascii="Arial" w:hAnsi="Arial" w:cs="Arial"/>
                <w:sz w:val="18"/>
                <w:szCs w:val="18"/>
              </w:rPr>
            </w:pPr>
          </w:p>
        </w:tc>
        <w:tc>
          <w:tcPr>
            <w:tcW w:w="921" w:type="dxa"/>
            <w:vAlign w:val="center"/>
          </w:tcPr>
          <w:p w14:paraId="3CEE6870">
            <w:pPr>
              <w:jc w:val="center"/>
              <w:rPr>
                <w:rFonts w:ascii="Arial" w:hAnsi="Arial" w:cs="Arial"/>
                <w:sz w:val="18"/>
                <w:szCs w:val="18"/>
              </w:rPr>
            </w:pPr>
          </w:p>
        </w:tc>
        <w:tc>
          <w:tcPr>
            <w:tcW w:w="850" w:type="dxa"/>
            <w:vAlign w:val="center"/>
          </w:tcPr>
          <w:p w14:paraId="2129729F">
            <w:pPr>
              <w:jc w:val="center"/>
              <w:rPr>
                <w:rFonts w:ascii="Arial" w:hAnsi="Arial" w:cs="Arial"/>
                <w:sz w:val="18"/>
                <w:szCs w:val="18"/>
              </w:rPr>
            </w:pPr>
          </w:p>
        </w:tc>
        <w:tc>
          <w:tcPr>
            <w:tcW w:w="851" w:type="dxa"/>
            <w:vAlign w:val="center"/>
          </w:tcPr>
          <w:p w14:paraId="4E1F00BF">
            <w:pPr>
              <w:jc w:val="center"/>
              <w:rPr>
                <w:rFonts w:ascii="Arial" w:hAnsi="Arial" w:cs="Arial"/>
                <w:sz w:val="18"/>
                <w:szCs w:val="18"/>
              </w:rPr>
            </w:pPr>
            <w:r>
              <w:rPr>
                <w:rFonts w:hint="eastAsia" w:ascii="Arial" w:hAnsi="Arial" w:cs="Arial"/>
                <w:sz w:val="18"/>
                <w:szCs w:val="18"/>
              </w:rPr>
              <w:t>-</w:t>
            </w:r>
            <w:r>
              <w:rPr>
                <w:rFonts w:ascii="Arial" w:hAnsi="Arial" w:cs="Arial"/>
                <w:sz w:val="18"/>
                <w:szCs w:val="18"/>
              </w:rPr>
              <w:t>17</w:t>
            </w:r>
          </w:p>
        </w:tc>
        <w:tc>
          <w:tcPr>
            <w:tcW w:w="992" w:type="dxa"/>
            <w:vAlign w:val="center"/>
          </w:tcPr>
          <w:p w14:paraId="166C8810">
            <w:pPr>
              <w:jc w:val="center"/>
              <w:rPr>
                <w:rFonts w:ascii="Arial" w:hAnsi="Arial" w:eastAsia="PMingLiU" w:cs="Arial"/>
                <w:sz w:val="18"/>
                <w:szCs w:val="18"/>
              </w:rPr>
            </w:pPr>
            <w:r>
              <w:rPr>
                <w:rFonts w:ascii="Arial" w:hAnsi="Arial" w:eastAsia="PMingLiU" w:cs="Arial"/>
                <w:sz w:val="18"/>
                <w:szCs w:val="18"/>
              </w:rPr>
              <w:t>dBm</w:t>
            </w:r>
          </w:p>
        </w:tc>
      </w:tr>
      <w:tr w14:paraId="500E1C2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515" w:type="dxa"/>
            <w:vAlign w:val="center"/>
          </w:tcPr>
          <w:p w14:paraId="653B73C3">
            <w:pPr>
              <w:rPr>
                <w:rFonts w:ascii="Arial" w:hAnsi="Arial" w:cs="Arial"/>
                <w:sz w:val="18"/>
                <w:szCs w:val="18"/>
              </w:rPr>
            </w:pPr>
            <w:r>
              <w:rPr>
                <w:rFonts w:ascii="Arial" w:hAnsi="Arial" w:cs="Arial"/>
                <w:sz w:val="18"/>
                <w:szCs w:val="18"/>
              </w:rPr>
              <w:t>LOS Hysteresis</w:t>
            </w:r>
          </w:p>
        </w:tc>
        <w:tc>
          <w:tcPr>
            <w:tcW w:w="992" w:type="dxa"/>
            <w:vAlign w:val="center"/>
          </w:tcPr>
          <w:p w14:paraId="34D4F1E2">
            <w:pPr>
              <w:jc w:val="center"/>
              <w:rPr>
                <w:rFonts w:ascii="Arial" w:hAnsi="Arial" w:cs="Arial"/>
                <w:sz w:val="18"/>
                <w:szCs w:val="18"/>
              </w:rPr>
            </w:pPr>
          </w:p>
        </w:tc>
        <w:tc>
          <w:tcPr>
            <w:tcW w:w="1067" w:type="dxa"/>
            <w:vAlign w:val="center"/>
          </w:tcPr>
          <w:p w14:paraId="6850301C">
            <w:pPr>
              <w:rPr>
                <w:rFonts w:ascii="Arial" w:hAnsi="Arial" w:cs="Arial"/>
                <w:sz w:val="18"/>
                <w:szCs w:val="18"/>
              </w:rPr>
            </w:pPr>
          </w:p>
        </w:tc>
        <w:tc>
          <w:tcPr>
            <w:tcW w:w="921" w:type="dxa"/>
            <w:vAlign w:val="center"/>
          </w:tcPr>
          <w:p w14:paraId="6752872C">
            <w:pPr>
              <w:jc w:val="center"/>
              <w:rPr>
                <w:rFonts w:ascii="Arial" w:hAnsi="Arial" w:cs="Arial"/>
                <w:sz w:val="18"/>
                <w:szCs w:val="18"/>
              </w:rPr>
            </w:pPr>
            <w:r>
              <w:rPr>
                <w:rFonts w:hint="eastAsia" w:ascii="Arial" w:hAnsi="Arial" w:cs="Arial"/>
                <w:sz w:val="18"/>
                <w:szCs w:val="18"/>
              </w:rPr>
              <w:t>0</w:t>
            </w:r>
            <w:r>
              <w:rPr>
                <w:rFonts w:ascii="Arial" w:hAnsi="Arial" w:cs="Arial"/>
                <w:sz w:val="18"/>
                <w:szCs w:val="18"/>
              </w:rPr>
              <w:t>.5</w:t>
            </w:r>
          </w:p>
        </w:tc>
        <w:tc>
          <w:tcPr>
            <w:tcW w:w="850" w:type="dxa"/>
            <w:vAlign w:val="center"/>
          </w:tcPr>
          <w:p w14:paraId="64189D7E">
            <w:pPr>
              <w:jc w:val="center"/>
              <w:rPr>
                <w:rFonts w:ascii="Arial" w:hAnsi="Arial" w:cs="Arial"/>
                <w:sz w:val="18"/>
                <w:szCs w:val="18"/>
              </w:rPr>
            </w:pPr>
          </w:p>
        </w:tc>
        <w:tc>
          <w:tcPr>
            <w:tcW w:w="851" w:type="dxa"/>
            <w:vAlign w:val="center"/>
          </w:tcPr>
          <w:p w14:paraId="1F5EC3F1">
            <w:pPr>
              <w:jc w:val="center"/>
              <w:rPr>
                <w:rFonts w:ascii="Arial" w:hAnsi="Arial" w:eastAsia="PMingLiU" w:cs="Arial"/>
                <w:sz w:val="18"/>
                <w:szCs w:val="18"/>
              </w:rPr>
            </w:pPr>
          </w:p>
        </w:tc>
        <w:tc>
          <w:tcPr>
            <w:tcW w:w="992" w:type="dxa"/>
            <w:vAlign w:val="center"/>
          </w:tcPr>
          <w:p w14:paraId="118FADE0">
            <w:pPr>
              <w:jc w:val="center"/>
              <w:rPr>
                <w:rFonts w:ascii="Arial" w:hAnsi="Arial" w:eastAsia="PMingLiU" w:cs="Arial"/>
                <w:sz w:val="18"/>
                <w:szCs w:val="18"/>
              </w:rPr>
            </w:pPr>
            <w:r>
              <w:rPr>
                <w:rFonts w:ascii="Arial" w:hAnsi="Arial" w:eastAsia="PMingLiU" w:cs="Arial"/>
                <w:sz w:val="18"/>
                <w:szCs w:val="18"/>
              </w:rPr>
              <w:t>dB</w:t>
            </w:r>
          </w:p>
        </w:tc>
      </w:tr>
    </w:tbl>
    <w:p w14:paraId="4859E8D7">
      <w:pPr>
        <w:rPr>
          <w:rFonts w:ascii="Arial Unicode MS" w:hAnsi="Arial Unicode MS" w:eastAsia="Arial Unicode MS" w:cs="Arial Unicode MS"/>
          <w:b/>
          <w:color w:val="000000" w:themeColor="text1"/>
          <w:kern w:val="0"/>
          <w:sz w:val="16"/>
          <w:szCs w:val="16"/>
          <w14:textFill>
            <w14:solidFill>
              <w14:schemeClr w14:val="tx1"/>
            </w14:solidFill>
          </w14:textFill>
        </w:rPr>
      </w:pPr>
      <w:r>
        <w:rPr>
          <w:rFonts w:ascii="Arial" w:hAnsi="Arial" w:cs="Arial"/>
          <w:b/>
          <w:i/>
          <w:iCs/>
          <w:sz w:val="18"/>
          <w:szCs w:val="18"/>
        </w:rPr>
        <w:t>Note1:</w:t>
      </w:r>
      <w:r>
        <w:rPr>
          <w:rFonts w:ascii="Arial" w:hAnsi="Arial" w:cs="Arial"/>
          <w:i/>
          <w:iCs/>
          <w:sz w:val="18"/>
          <w:szCs w:val="18"/>
        </w:rPr>
        <w:t xml:space="preserve"> </w:t>
      </w:r>
      <w:r>
        <w:rPr>
          <w:rFonts w:ascii="Arial" w:hAnsi="Arial" w:cs="Arial"/>
          <w:sz w:val="20"/>
        </w:rPr>
        <w:t>Measured at 2</w:t>
      </w:r>
      <w:r>
        <w:rPr>
          <w:rFonts w:hint="eastAsia" w:ascii="Arial" w:hAnsi="Arial" w:cs="Arial"/>
          <w:sz w:val="20"/>
        </w:rPr>
        <w:t>5</w:t>
      </w:r>
      <w:r>
        <w:rPr>
          <w:rFonts w:ascii="Arial" w:hAnsi="Arial" w:cs="Arial"/>
          <w:sz w:val="20"/>
        </w:rPr>
        <w:t>.</w:t>
      </w:r>
      <w:r>
        <w:rPr>
          <w:rFonts w:hint="eastAsia" w:ascii="Arial" w:hAnsi="Arial" w:cs="Arial"/>
          <w:sz w:val="20"/>
        </w:rPr>
        <w:t>78</w:t>
      </w:r>
      <w:r>
        <w:rPr>
          <w:rFonts w:ascii="Arial" w:hAnsi="Arial" w:cs="Arial"/>
          <w:sz w:val="20"/>
        </w:rPr>
        <w:t>Gb/s,</w:t>
      </w:r>
      <w:r>
        <w:rPr>
          <w:rFonts w:hint="eastAsia" w:ascii="Arial" w:hAnsi="Arial" w:cs="Arial"/>
          <w:sz w:val="20"/>
        </w:rPr>
        <w:t xml:space="preserve"> </w:t>
      </w:r>
      <w:r>
        <w:rPr>
          <w:rFonts w:ascii="Arial" w:hAnsi="Arial" w:cs="Arial"/>
          <w:sz w:val="20"/>
        </w:rPr>
        <w:t>ER&gt;</w:t>
      </w:r>
      <w:r>
        <w:rPr>
          <w:rFonts w:hint="eastAsia" w:ascii="Arial" w:hAnsi="Arial" w:cs="Arial"/>
          <w:sz w:val="20"/>
        </w:rPr>
        <w:t>3.5</w:t>
      </w:r>
      <w:r>
        <w:rPr>
          <w:rFonts w:ascii="Arial" w:hAnsi="Arial" w:cs="Arial"/>
          <w:sz w:val="20"/>
        </w:rPr>
        <w:t>dBm, PRBS</w:t>
      </w:r>
      <w:r>
        <w:rPr>
          <w:rFonts w:ascii="Arial" w:hAnsi="Arial" w:eastAsia="Verdana" w:cs="Arial"/>
          <w:sz w:val="18"/>
        </w:rPr>
        <w:t xml:space="preserve"> 2</w:t>
      </w:r>
      <w:r>
        <w:rPr>
          <w:rFonts w:hint="eastAsia" w:ascii="Arial" w:hAnsi="Arial" w:cs="Arial"/>
          <w:sz w:val="18"/>
          <w:vertAlign w:val="superscript"/>
        </w:rPr>
        <w:t>31</w:t>
      </w:r>
      <w:r>
        <w:rPr>
          <w:rFonts w:ascii="Arial" w:hAnsi="Arial" w:eastAsia="Verdana" w:cs="Arial"/>
          <w:sz w:val="18"/>
        </w:rPr>
        <w:t>-1</w:t>
      </w:r>
      <w:r>
        <w:rPr>
          <w:rFonts w:ascii="Arial" w:hAnsi="Arial" w:cs="Arial"/>
          <w:sz w:val="20"/>
        </w:rPr>
        <w:t xml:space="preserve"> and BER better than or equal to 5E-5;</w:t>
      </w:r>
    </w:p>
    <w:p w14:paraId="3C466B8E">
      <w:pPr>
        <w:autoSpaceDE w:val="0"/>
        <w:autoSpaceDN w:val="0"/>
        <w:adjustRightInd w:val="0"/>
        <w:rPr>
          <w:rFonts w:ascii="Arial" w:hAnsi="Arial" w:cs="Arial"/>
          <w:color w:val="FF0000"/>
        </w:rPr>
      </w:pPr>
      <w:r>
        <w:rPr>
          <w:rFonts w:hint="eastAsia" w:ascii="Arial" w:hAnsi="Arial" w:eastAsia="TimesNewRomanPS-BoldMT" w:cs="Arial"/>
          <w:b/>
          <w:bCs/>
          <w:sz w:val="32"/>
          <w:szCs w:val="32"/>
        </w:rPr>
        <w:t>Electric Ports Definition</w:t>
      </w:r>
    </w:p>
    <w:tbl>
      <w:tblPr>
        <w:tblStyle w:val="8"/>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27"/>
        <w:gridCol w:w="1134"/>
        <w:gridCol w:w="992"/>
        <w:gridCol w:w="709"/>
        <w:gridCol w:w="567"/>
        <w:gridCol w:w="850"/>
        <w:gridCol w:w="709"/>
      </w:tblGrid>
      <w:tr w14:paraId="292F18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3" w:hRule="atLeast"/>
        </w:trPr>
        <w:tc>
          <w:tcPr>
            <w:tcW w:w="3227" w:type="dxa"/>
            <w:shd w:val="clear" w:color="auto" w:fill="F1F1F1" w:themeFill="background1" w:themeFillShade="F2"/>
          </w:tcPr>
          <w:p w14:paraId="7498EC31">
            <w:pPr>
              <w:pStyle w:val="3"/>
              <w:widowControl/>
              <w:autoSpaceDE w:val="0"/>
              <w:autoSpaceDN w:val="0"/>
              <w:spacing w:line="240" w:lineRule="atLeast"/>
              <w:ind w:firstLine="0"/>
              <w:jc w:val="center"/>
              <w:textAlignment w:val="bottom"/>
              <w:rPr>
                <w:b/>
                <w:szCs w:val="18"/>
              </w:rPr>
            </w:pPr>
            <w:r>
              <w:rPr>
                <w:b/>
                <w:szCs w:val="18"/>
              </w:rPr>
              <w:t>Parameter</w:t>
            </w:r>
          </w:p>
        </w:tc>
        <w:tc>
          <w:tcPr>
            <w:tcW w:w="1134" w:type="dxa"/>
            <w:shd w:val="clear" w:color="auto" w:fill="F1F1F1" w:themeFill="background1" w:themeFillShade="F2"/>
          </w:tcPr>
          <w:p w14:paraId="29AA0A30">
            <w:pPr>
              <w:pStyle w:val="3"/>
              <w:widowControl/>
              <w:autoSpaceDE w:val="0"/>
              <w:autoSpaceDN w:val="0"/>
              <w:spacing w:line="240" w:lineRule="atLeast"/>
              <w:ind w:firstLine="0"/>
              <w:jc w:val="center"/>
              <w:textAlignment w:val="bottom"/>
              <w:rPr>
                <w:b/>
                <w:szCs w:val="18"/>
              </w:rPr>
            </w:pPr>
            <w:r>
              <w:rPr>
                <w:b/>
                <w:szCs w:val="18"/>
              </w:rPr>
              <w:t>Symbol</w:t>
            </w:r>
          </w:p>
        </w:tc>
        <w:tc>
          <w:tcPr>
            <w:tcW w:w="992" w:type="dxa"/>
            <w:shd w:val="clear" w:color="auto" w:fill="F1F1F1" w:themeFill="background1" w:themeFillShade="F2"/>
          </w:tcPr>
          <w:p w14:paraId="7B55ACF9">
            <w:pPr>
              <w:pStyle w:val="3"/>
              <w:widowControl/>
              <w:autoSpaceDE w:val="0"/>
              <w:autoSpaceDN w:val="0"/>
              <w:spacing w:line="240" w:lineRule="atLeast"/>
              <w:ind w:firstLine="0"/>
              <w:jc w:val="center"/>
              <w:textAlignment w:val="bottom"/>
              <w:rPr>
                <w:b/>
                <w:szCs w:val="18"/>
              </w:rPr>
            </w:pPr>
            <w:r>
              <w:rPr>
                <w:b/>
                <w:szCs w:val="18"/>
              </w:rPr>
              <w:t>Unit</w:t>
            </w:r>
          </w:p>
        </w:tc>
        <w:tc>
          <w:tcPr>
            <w:tcW w:w="709" w:type="dxa"/>
            <w:shd w:val="clear" w:color="auto" w:fill="F1F1F1" w:themeFill="background1" w:themeFillShade="F2"/>
          </w:tcPr>
          <w:p w14:paraId="20D9CEFC">
            <w:pPr>
              <w:pStyle w:val="3"/>
              <w:widowControl/>
              <w:autoSpaceDE w:val="0"/>
              <w:autoSpaceDN w:val="0"/>
              <w:spacing w:line="240" w:lineRule="atLeast"/>
              <w:ind w:firstLine="0"/>
              <w:jc w:val="center"/>
              <w:textAlignment w:val="bottom"/>
              <w:rPr>
                <w:b/>
                <w:szCs w:val="18"/>
              </w:rPr>
            </w:pPr>
            <w:r>
              <w:rPr>
                <w:b/>
                <w:szCs w:val="18"/>
              </w:rPr>
              <w:t>Min</w:t>
            </w:r>
          </w:p>
        </w:tc>
        <w:tc>
          <w:tcPr>
            <w:tcW w:w="567" w:type="dxa"/>
            <w:shd w:val="clear" w:color="auto" w:fill="F1F1F1" w:themeFill="background1" w:themeFillShade="F2"/>
          </w:tcPr>
          <w:p w14:paraId="5EE65D35">
            <w:pPr>
              <w:pStyle w:val="3"/>
              <w:widowControl/>
              <w:autoSpaceDE w:val="0"/>
              <w:autoSpaceDN w:val="0"/>
              <w:spacing w:line="240" w:lineRule="atLeast"/>
              <w:ind w:firstLine="0"/>
              <w:jc w:val="center"/>
              <w:textAlignment w:val="bottom"/>
              <w:rPr>
                <w:b/>
                <w:szCs w:val="18"/>
              </w:rPr>
            </w:pPr>
            <w:r>
              <w:rPr>
                <w:b/>
                <w:szCs w:val="18"/>
              </w:rPr>
              <w:t>Typ</w:t>
            </w:r>
          </w:p>
        </w:tc>
        <w:tc>
          <w:tcPr>
            <w:tcW w:w="850" w:type="dxa"/>
            <w:shd w:val="clear" w:color="auto" w:fill="F1F1F1" w:themeFill="background1" w:themeFillShade="F2"/>
          </w:tcPr>
          <w:p w14:paraId="469294EB">
            <w:pPr>
              <w:pStyle w:val="3"/>
              <w:widowControl/>
              <w:autoSpaceDE w:val="0"/>
              <w:autoSpaceDN w:val="0"/>
              <w:spacing w:line="240" w:lineRule="atLeast"/>
              <w:ind w:firstLine="0"/>
              <w:jc w:val="center"/>
              <w:textAlignment w:val="bottom"/>
              <w:rPr>
                <w:b/>
                <w:szCs w:val="18"/>
              </w:rPr>
            </w:pPr>
            <w:r>
              <w:rPr>
                <w:b/>
                <w:szCs w:val="18"/>
              </w:rPr>
              <w:t>Max</w:t>
            </w:r>
          </w:p>
        </w:tc>
        <w:tc>
          <w:tcPr>
            <w:tcW w:w="709" w:type="dxa"/>
            <w:shd w:val="clear" w:color="auto" w:fill="F1F1F1" w:themeFill="background1" w:themeFillShade="F2"/>
          </w:tcPr>
          <w:p w14:paraId="0067CCF9">
            <w:pPr>
              <w:pStyle w:val="3"/>
              <w:widowControl/>
              <w:autoSpaceDE w:val="0"/>
              <w:autoSpaceDN w:val="0"/>
              <w:spacing w:line="240" w:lineRule="atLeast"/>
              <w:ind w:firstLine="0"/>
              <w:jc w:val="center"/>
              <w:textAlignment w:val="bottom"/>
              <w:rPr>
                <w:b/>
                <w:szCs w:val="18"/>
              </w:rPr>
            </w:pPr>
            <w:r>
              <w:rPr>
                <w:b/>
                <w:szCs w:val="18"/>
              </w:rPr>
              <w:t>Note</w:t>
            </w:r>
          </w:p>
        </w:tc>
      </w:tr>
      <w:tr w14:paraId="4F7E2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4" w:hRule="atLeast"/>
        </w:trPr>
        <w:tc>
          <w:tcPr>
            <w:tcW w:w="8188" w:type="dxa"/>
            <w:gridSpan w:val="7"/>
          </w:tcPr>
          <w:p w14:paraId="0ECC524E">
            <w:pPr>
              <w:jc w:val="center"/>
              <w:rPr>
                <w:b/>
                <w:szCs w:val="18"/>
              </w:rPr>
            </w:pPr>
            <w:r>
              <w:rPr>
                <w:b/>
                <w:szCs w:val="18"/>
              </w:rPr>
              <w:t>Transmitter</w:t>
            </w:r>
          </w:p>
        </w:tc>
      </w:tr>
      <w:tr w14:paraId="6E98CE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5" w:hRule="atLeast"/>
        </w:trPr>
        <w:tc>
          <w:tcPr>
            <w:tcW w:w="3227" w:type="dxa"/>
          </w:tcPr>
          <w:p w14:paraId="36AD765D">
            <w:pPr>
              <w:autoSpaceDE w:val="0"/>
              <w:autoSpaceDN w:val="0"/>
              <w:spacing w:line="240" w:lineRule="atLeast"/>
              <w:textAlignment w:val="bottom"/>
              <w:rPr>
                <w:szCs w:val="18"/>
              </w:rPr>
            </w:pPr>
            <w:r>
              <w:rPr>
                <w:szCs w:val="18"/>
              </w:rPr>
              <w:t>Input Differential Impedance</w:t>
            </w:r>
          </w:p>
        </w:tc>
        <w:tc>
          <w:tcPr>
            <w:tcW w:w="1134" w:type="dxa"/>
          </w:tcPr>
          <w:p w14:paraId="37A2AB4C">
            <w:pPr>
              <w:jc w:val="center"/>
              <w:rPr>
                <w:szCs w:val="18"/>
                <w:vertAlign w:val="subscript"/>
              </w:rPr>
            </w:pPr>
            <w:r>
              <w:rPr>
                <w:szCs w:val="18"/>
              </w:rPr>
              <w:t>R</w:t>
            </w:r>
            <w:r>
              <w:rPr>
                <w:szCs w:val="18"/>
                <w:vertAlign w:val="subscript"/>
              </w:rPr>
              <w:t>IN</w:t>
            </w:r>
          </w:p>
        </w:tc>
        <w:tc>
          <w:tcPr>
            <w:tcW w:w="992" w:type="dxa"/>
          </w:tcPr>
          <w:p w14:paraId="76925075">
            <w:pPr>
              <w:autoSpaceDE w:val="0"/>
              <w:autoSpaceDN w:val="0"/>
              <w:spacing w:line="240" w:lineRule="atLeast"/>
              <w:jc w:val="center"/>
              <w:textAlignment w:val="bottom"/>
              <w:rPr>
                <w:szCs w:val="18"/>
              </w:rPr>
            </w:pPr>
            <w:r>
              <w:rPr>
                <w:szCs w:val="18"/>
              </w:rPr>
              <w:t>Ω</w:t>
            </w:r>
          </w:p>
        </w:tc>
        <w:tc>
          <w:tcPr>
            <w:tcW w:w="709" w:type="dxa"/>
          </w:tcPr>
          <w:p w14:paraId="66258E24">
            <w:pPr>
              <w:jc w:val="center"/>
              <w:rPr>
                <w:szCs w:val="18"/>
              </w:rPr>
            </w:pPr>
          </w:p>
        </w:tc>
        <w:tc>
          <w:tcPr>
            <w:tcW w:w="567" w:type="dxa"/>
          </w:tcPr>
          <w:p w14:paraId="49CADBCF">
            <w:pPr>
              <w:jc w:val="center"/>
              <w:rPr>
                <w:szCs w:val="18"/>
              </w:rPr>
            </w:pPr>
            <w:r>
              <w:rPr>
                <w:szCs w:val="18"/>
              </w:rPr>
              <w:t>100</w:t>
            </w:r>
          </w:p>
        </w:tc>
        <w:tc>
          <w:tcPr>
            <w:tcW w:w="850" w:type="dxa"/>
          </w:tcPr>
          <w:p w14:paraId="065F8126">
            <w:pPr>
              <w:jc w:val="center"/>
              <w:rPr>
                <w:szCs w:val="18"/>
              </w:rPr>
            </w:pPr>
          </w:p>
        </w:tc>
        <w:tc>
          <w:tcPr>
            <w:tcW w:w="709" w:type="dxa"/>
          </w:tcPr>
          <w:p w14:paraId="18EA4654">
            <w:pPr>
              <w:jc w:val="center"/>
              <w:rPr>
                <w:szCs w:val="18"/>
              </w:rPr>
            </w:pPr>
          </w:p>
        </w:tc>
      </w:tr>
      <w:tr w14:paraId="491200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5" w:hRule="atLeast"/>
        </w:trPr>
        <w:tc>
          <w:tcPr>
            <w:tcW w:w="3227" w:type="dxa"/>
          </w:tcPr>
          <w:p w14:paraId="7744157F">
            <w:pPr>
              <w:autoSpaceDE w:val="0"/>
              <w:autoSpaceDN w:val="0"/>
              <w:spacing w:line="240" w:lineRule="atLeast"/>
              <w:textAlignment w:val="bottom"/>
              <w:rPr>
                <w:szCs w:val="18"/>
              </w:rPr>
            </w:pPr>
            <w:r>
              <w:t>Single-ended Data Input Swing</w:t>
            </w:r>
          </w:p>
        </w:tc>
        <w:tc>
          <w:tcPr>
            <w:tcW w:w="1134" w:type="dxa"/>
          </w:tcPr>
          <w:p w14:paraId="09F9B209">
            <w:pPr>
              <w:jc w:val="center"/>
              <w:rPr>
                <w:szCs w:val="18"/>
              </w:rPr>
            </w:pPr>
            <w:r>
              <w:rPr>
                <w:szCs w:val="18"/>
              </w:rPr>
              <w:t>V</w:t>
            </w:r>
            <w:r>
              <w:rPr>
                <w:szCs w:val="18"/>
                <w:vertAlign w:val="subscript"/>
              </w:rPr>
              <w:t>IN</w:t>
            </w:r>
          </w:p>
        </w:tc>
        <w:tc>
          <w:tcPr>
            <w:tcW w:w="992" w:type="dxa"/>
          </w:tcPr>
          <w:p w14:paraId="4B2FB15A">
            <w:pPr>
              <w:autoSpaceDE w:val="0"/>
              <w:autoSpaceDN w:val="0"/>
              <w:spacing w:line="240" w:lineRule="atLeast"/>
              <w:jc w:val="center"/>
              <w:textAlignment w:val="bottom"/>
              <w:rPr>
                <w:szCs w:val="18"/>
              </w:rPr>
            </w:pPr>
            <w:r>
              <w:rPr>
                <w:szCs w:val="18"/>
              </w:rPr>
              <w:t>mVp-p</w:t>
            </w:r>
          </w:p>
        </w:tc>
        <w:tc>
          <w:tcPr>
            <w:tcW w:w="709" w:type="dxa"/>
          </w:tcPr>
          <w:p w14:paraId="7FB3985E">
            <w:pPr>
              <w:jc w:val="center"/>
              <w:rPr>
                <w:szCs w:val="18"/>
              </w:rPr>
            </w:pPr>
            <w:r>
              <w:rPr>
                <w:szCs w:val="18"/>
              </w:rPr>
              <w:t>90</w:t>
            </w:r>
          </w:p>
        </w:tc>
        <w:tc>
          <w:tcPr>
            <w:tcW w:w="567" w:type="dxa"/>
          </w:tcPr>
          <w:p w14:paraId="27E943B6">
            <w:pPr>
              <w:jc w:val="center"/>
              <w:rPr>
                <w:szCs w:val="18"/>
              </w:rPr>
            </w:pPr>
          </w:p>
        </w:tc>
        <w:tc>
          <w:tcPr>
            <w:tcW w:w="850" w:type="dxa"/>
          </w:tcPr>
          <w:p w14:paraId="3AD776CF">
            <w:pPr>
              <w:jc w:val="center"/>
              <w:rPr>
                <w:szCs w:val="18"/>
              </w:rPr>
            </w:pPr>
            <w:r>
              <w:rPr>
                <w:szCs w:val="18"/>
              </w:rPr>
              <w:t>450</w:t>
            </w:r>
          </w:p>
        </w:tc>
        <w:tc>
          <w:tcPr>
            <w:tcW w:w="709" w:type="dxa"/>
          </w:tcPr>
          <w:p w14:paraId="76F5A6EE">
            <w:pPr>
              <w:jc w:val="center"/>
              <w:rPr>
                <w:szCs w:val="18"/>
              </w:rPr>
            </w:pPr>
          </w:p>
        </w:tc>
      </w:tr>
      <w:tr w14:paraId="460E9F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5" w:hRule="atLeast"/>
        </w:trPr>
        <w:tc>
          <w:tcPr>
            <w:tcW w:w="3227" w:type="dxa"/>
          </w:tcPr>
          <w:p w14:paraId="52A8560E">
            <w:pPr>
              <w:autoSpaceDE w:val="0"/>
              <w:autoSpaceDN w:val="0"/>
              <w:spacing w:line="240" w:lineRule="atLeast"/>
              <w:textAlignment w:val="bottom"/>
              <w:rPr>
                <w:szCs w:val="18"/>
              </w:rPr>
            </w:pPr>
            <w:r>
              <w:rPr>
                <w:szCs w:val="18"/>
              </w:rPr>
              <w:t>Transmit Disable Voltage</w:t>
            </w:r>
          </w:p>
        </w:tc>
        <w:tc>
          <w:tcPr>
            <w:tcW w:w="1134" w:type="dxa"/>
          </w:tcPr>
          <w:p w14:paraId="1EFA30DA">
            <w:pPr>
              <w:jc w:val="center"/>
              <w:rPr>
                <w:szCs w:val="18"/>
                <w:vertAlign w:val="subscript"/>
              </w:rPr>
            </w:pPr>
            <w:r>
              <w:rPr>
                <w:szCs w:val="18"/>
              </w:rPr>
              <w:t>V</w:t>
            </w:r>
            <w:r>
              <w:rPr>
                <w:szCs w:val="18"/>
                <w:vertAlign w:val="subscript"/>
              </w:rPr>
              <w:t>DIS</w:t>
            </w:r>
          </w:p>
        </w:tc>
        <w:tc>
          <w:tcPr>
            <w:tcW w:w="992" w:type="dxa"/>
          </w:tcPr>
          <w:p w14:paraId="7F30E5E5">
            <w:pPr>
              <w:autoSpaceDE w:val="0"/>
              <w:autoSpaceDN w:val="0"/>
              <w:spacing w:line="240" w:lineRule="atLeast"/>
              <w:jc w:val="center"/>
              <w:textAlignment w:val="bottom"/>
              <w:rPr>
                <w:szCs w:val="18"/>
              </w:rPr>
            </w:pPr>
            <w:r>
              <w:rPr>
                <w:szCs w:val="18"/>
              </w:rPr>
              <w:t>V</w:t>
            </w:r>
          </w:p>
        </w:tc>
        <w:tc>
          <w:tcPr>
            <w:tcW w:w="709" w:type="dxa"/>
          </w:tcPr>
          <w:p w14:paraId="11F08611">
            <w:pPr>
              <w:jc w:val="center"/>
              <w:rPr>
                <w:szCs w:val="18"/>
              </w:rPr>
            </w:pPr>
            <w:r>
              <w:rPr>
                <w:szCs w:val="18"/>
              </w:rPr>
              <w:t>2</w:t>
            </w:r>
          </w:p>
        </w:tc>
        <w:tc>
          <w:tcPr>
            <w:tcW w:w="567" w:type="dxa"/>
          </w:tcPr>
          <w:p w14:paraId="53540807">
            <w:pPr>
              <w:jc w:val="center"/>
              <w:rPr>
                <w:szCs w:val="18"/>
              </w:rPr>
            </w:pPr>
          </w:p>
        </w:tc>
        <w:tc>
          <w:tcPr>
            <w:tcW w:w="850" w:type="dxa"/>
          </w:tcPr>
          <w:p w14:paraId="59C4C3D1">
            <w:pPr>
              <w:jc w:val="center"/>
              <w:rPr>
                <w:szCs w:val="18"/>
                <w:vertAlign w:val="subscript"/>
              </w:rPr>
            </w:pPr>
            <w:r>
              <w:rPr>
                <w:szCs w:val="18"/>
              </w:rPr>
              <w:t>V</w:t>
            </w:r>
            <w:r>
              <w:rPr>
                <w:szCs w:val="18"/>
                <w:vertAlign w:val="subscript"/>
              </w:rPr>
              <w:t>CCHOST</w:t>
            </w:r>
          </w:p>
        </w:tc>
        <w:tc>
          <w:tcPr>
            <w:tcW w:w="709" w:type="dxa"/>
          </w:tcPr>
          <w:p w14:paraId="6C990982">
            <w:pPr>
              <w:jc w:val="center"/>
              <w:rPr>
                <w:szCs w:val="18"/>
              </w:rPr>
            </w:pPr>
          </w:p>
        </w:tc>
      </w:tr>
      <w:tr w14:paraId="7F30B0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5" w:hRule="atLeast"/>
        </w:trPr>
        <w:tc>
          <w:tcPr>
            <w:tcW w:w="3227" w:type="dxa"/>
          </w:tcPr>
          <w:p w14:paraId="39FFA6ED">
            <w:pPr>
              <w:autoSpaceDE w:val="0"/>
              <w:autoSpaceDN w:val="0"/>
              <w:spacing w:line="240" w:lineRule="atLeast"/>
              <w:textAlignment w:val="bottom"/>
              <w:rPr>
                <w:szCs w:val="18"/>
              </w:rPr>
            </w:pPr>
            <w:r>
              <w:rPr>
                <w:szCs w:val="18"/>
              </w:rPr>
              <w:t>Transmit Enable Voltage</w:t>
            </w:r>
          </w:p>
        </w:tc>
        <w:tc>
          <w:tcPr>
            <w:tcW w:w="1134" w:type="dxa"/>
          </w:tcPr>
          <w:p w14:paraId="1FB39BAE">
            <w:pPr>
              <w:jc w:val="center"/>
              <w:rPr>
                <w:szCs w:val="18"/>
              </w:rPr>
            </w:pPr>
            <w:r>
              <w:rPr>
                <w:szCs w:val="18"/>
              </w:rPr>
              <w:t>V</w:t>
            </w:r>
            <w:r>
              <w:rPr>
                <w:szCs w:val="18"/>
                <w:vertAlign w:val="subscript"/>
              </w:rPr>
              <w:t>EN</w:t>
            </w:r>
          </w:p>
        </w:tc>
        <w:tc>
          <w:tcPr>
            <w:tcW w:w="992" w:type="dxa"/>
          </w:tcPr>
          <w:p w14:paraId="486823EC">
            <w:pPr>
              <w:autoSpaceDE w:val="0"/>
              <w:autoSpaceDN w:val="0"/>
              <w:spacing w:line="240" w:lineRule="atLeast"/>
              <w:jc w:val="center"/>
              <w:textAlignment w:val="bottom"/>
              <w:rPr>
                <w:szCs w:val="18"/>
              </w:rPr>
            </w:pPr>
            <w:r>
              <w:rPr>
                <w:szCs w:val="18"/>
              </w:rPr>
              <w:t>V</w:t>
            </w:r>
          </w:p>
        </w:tc>
        <w:tc>
          <w:tcPr>
            <w:tcW w:w="709" w:type="dxa"/>
          </w:tcPr>
          <w:p w14:paraId="5E36FA09">
            <w:pPr>
              <w:jc w:val="center"/>
              <w:rPr>
                <w:szCs w:val="18"/>
                <w:vertAlign w:val="subscript"/>
              </w:rPr>
            </w:pPr>
            <w:r>
              <w:rPr>
                <w:szCs w:val="18"/>
              </w:rPr>
              <w:t>V</w:t>
            </w:r>
            <w:r>
              <w:rPr>
                <w:szCs w:val="18"/>
                <w:vertAlign w:val="subscript"/>
              </w:rPr>
              <w:t>EE</w:t>
            </w:r>
          </w:p>
        </w:tc>
        <w:tc>
          <w:tcPr>
            <w:tcW w:w="567" w:type="dxa"/>
          </w:tcPr>
          <w:p w14:paraId="7E231B49">
            <w:pPr>
              <w:jc w:val="center"/>
              <w:rPr>
                <w:szCs w:val="18"/>
              </w:rPr>
            </w:pPr>
          </w:p>
        </w:tc>
        <w:tc>
          <w:tcPr>
            <w:tcW w:w="850" w:type="dxa"/>
          </w:tcPr>
          <w:p w14:paraId="23DAAE91">
            <w:pPr>
              <w:jc w:val="center"/>
              <w:rPr>
                <w:szCs w:val="18"/>
              </w:rPr>
            </w:pPr>
            <w:r>
              <w:rPr>
                <w:szCs w:val="18"/>
              </w:rPr>
              <w:t>V</w:t>
            </w:r>
            <w:r>
              <w:rPr>
                <w:szCs w:val="18"/>
                <w:vertAlign w:val="subscript"/>
              </w:rPr>
              <w:t>EE</w:t>
            </w:r>
            <w:r>
              <w:rPr>
                <w:szCs w:val="18"/>
              </w:rPr>
              <w:t>+0.8</w:t>
            </w:r>
          </w:p>
        </w:tc>
        <w:tc>
          <w:tcPr>
            <w:tcW w:w="709" w:type="dxa"/>
          </w:tcPr>
          <w:p w14:paraId="1767ABA6">
            <w:pPr>
              <w:jc w:val="center"/>
              <w:rPr>
                <w:szCs w:val="18"/>
              </w:rPr>
            </w:pPr>
          </w:p>
        </w:tc>
      </w:tr>
      <w:tr w14:paraId="7C0E43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5" w:hRule="atLeast"/>
        </w:trPr>
        <w:tc>
          <w:tcPr>
            <w:tcW w:w="3227" w:type="dxa"/>
          </w:tcPr>
          <w:p w14:paraId="09FF9791">
            <w:pPr>
              <w:autoSpaceDE w:val="0"/>
              <w:autoSpaceDN w:val="0"/>
              <w:spacing w:line="240" w:lineRule="atLeast"/>
              <w:textAlignment w:val="bottom"/>
              <w:rPr>
                <w:szCs w:val="18"/>
              </w:rPr>
            </w:pPr>
            <w:r>
              <w:rPr>
                <w:szCs w:val="18"/>
              </w:rPr>
              <w:t xml:space="preserve">Transmit Fault </w:t>
            </w:r>
            <w:r>
              <w:rPr>
                <w:bCs/>
                <w:szCs w:val="18"/>
              </w:rPr>
              <w:t>Assert</w:t>
            </w:r>
            <w:r>
              <w:rPr>
                <w:szCs w:val="18"/>
              </w:rPr>
              <w:t xml:space="preserve"> Voltage</w:t>
            </w:r>
          </w:p>
        </w:tc>
        <w:tc>
          <w:tcPr>
            <w:tcW w:w="1134" w:type="dxa"/>
          </w:tcPr>
          <w:p w14:paraId="2D663CB7">
            <w:pPr>
              <w:jc w:val="center"/>
              <w:rPr>
                <w:szCs w:val="18"/>
                <w:vertAlign w:val="subscript"/>
              </w:rPr>
            </w:pPr>
            <w:r>
              <w:rPr>
                <w:szCs w:val="18"/>
              </w:rPr>
              <w:t>V</w:t>
            </w:r>
            <w:r>
              <w:rPr>
                <w:szCs w:val="18"/>
                <w:vertAlign w:val="subscript"/>
              </w:rPr>
              <w:t>FA</w:t>
            </w:r>
          </w:p>
        </w:tc>
        <w:tc>
          <w:tcPr>
            <w:tcW w:w="992" w:type="dxa"/>
          </w:tcPr>
          <w:p w14:paraId="4634044F">
            <w:pPr>
              <w:autoSpaceDE w:val="0"/>
              <w:autoSpaceDN w:val="0"/>
              <w:spacing w:line="240" w:lineRule="atLeast"/>
              <w:jc w:val="center"/>
              <w:textAlignment w:val="bottom"/>
              <w:rPr>
                <w:szCs w:val="18"/>
              </w:rPr>
            </w:pPr>
            <w:r>
              <w:rPr>
                <w:szCs w:val="18"/>
              </w:rPr>
              <w:t>V</w:t>
            </w:r>
          </w:p>
        </w:tc>
        <w:tc>
          <w:tcPr>
            <w:tcW w:w="709" w:type="dxa"/>
          </w:tcPr>
          <w:p w14:paraId="54961DA5">
            <w:pPr>
              <w:jc w:val="center"/>
              <w:rPr>
                <w:szCs w:val="18"/>
              </w:rPr>
            </w:pPr>
            <w:r>
              <w:rPr>
                <w:szCs w:val="18"/>
              </w:rPr>
              <w:t>2</w:t>
            </w:r>
          </w:p>
        </w:tc>
        <w:tc>
          <w:tcPr>
            <w:tcW w:w="567" w:type="dxa"/>
          </w:tcPr>
          <w:p w14:paraId="1DFC1FB4">
            <w:pPr>
              <w:jc w:val="center"/>
              <w:rPr>
                <w:szCs w:val="18"/>
              </w:rPr>
            </w:pPr>
          </w:p>
        </w:tc>
        <w:tc>
          <w:tcPr>
            <w:tcW w:w="850" w:type="dxa"/>
          </w:tcPr>
          <w:p w14:paraId="6C591148">
            <w:pPr>
              <w:jc w:val="center"/>
              <w:rPr>
                <w:szCs w:val="18"/>
                <w:vertAlign w:val="subscript"/>
              </w:rPr>
            </w:pPr>
            <w:r>
              <w:rPr>
                <w:szCs w:val="18"/>
              </w:rPr>
              <w:t>V</w:t>
            </w:r>
            <w:r>
              <w:rPr>
                <w:szCs w:val="18"/>
                <w:vertAlign w:val="subscript"/>
              </w:rPr>
              <w:t>CCHOST</w:t>
            </w:r>
          </w:p>
        </w:tc>
        <w:tc>
          <w:tcPr>
            <w:tcW w:w="709" w:type="dxa"/>
          </w:tcPr>
          <w:p w14:paraId="2FF8EFA4">
            <w:pPr>
              <w:jc w:val="center"/>
              <w:rPr>
                <w:szCs w:val="18"/>
              </w:rPr>
            </w:pPr>
          </w:p>
        </w:tc>
      </w:tr>
      <w:tr w14:paraId="183ED7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4" w:hRule="atLeast"/>
        </w:trPr>
        <w:tc>
          <w:tcPr>
            <w:tcW w:w="3227" w:type="dxa"/>
          </w:tcPr>
          <w:p w14:paraId="4A3D155F">
            <w:pPr>
              <w:autoSpaceDE w:val="0"/>
              <w:autoSpaceDN w:val="0"/>
              <w:spacing w:line="240" w:lineRule="atLeast"/>
              <w:textAlignment w:val="bottom"/>
              <w:rPr>
                <w:szCs w:val="18"/>
              </w:rPr>
            </w:pPr>
            <w:r>
              <w:rPr>
                <w:szCs w:val="18"/>
              </w:rPr>
              <w:t xml:space="preserve">Transmit Fault </w:t>
            </w:r>
            <w:r>
              <w:rPr>
                <w:bCs/>
                <w:szCs w:val="18"/>
              </w:rPr>
              <w:t>De-Assert</w:t>
            </w:r>
            <w:r>
              <w:rPr>
                <w:szCs w:val="18"/>
              </w:rPr>
              <w:t xml:space="preserve"> Voltage</w:t>
            </w:r>
          </w:p>
        </w:tc>
        <w:tc>
          <w:tcPr>
            <w:tcW w:w="1134" w:type="dxa"/>
          </w:tcPr>
          <w:p w14:paraId="2469ABAA">
            <w:pPr>
              <w:jc w:val="center"/>
              <w:rPr>
                <w:szCs w:val="18"/>
              </w:rPr>
            </w:pPr>
            <w:r>
              <w:rPr>
                <w:szCs w:val="18"/>
              </w:rPr>
              <w:t>V</w:t>
            </w:r>
            <w:r>
              <w:rPr>
                <w:szCs w:val="18"/>
                <w:vertAlign w:val="subscript"/>
              </w:rPr>
              <w:t>FDA</w:t>
            </w:r>
          </w:p>
        </w:tc>
        <w:tc>
          <w:tcPr>
            <w:tcW w:w="992" w:type="dxa"/>
          </w:tcPr>
          <w:p w14:paraId="04EB5D8C">
            <w:pPr>
              <w:autoSpaceDE w:val="0"/>
              <w:autoSpaceDN w:val="0"/>
              <w:spacing w:line="240" w:lineRule="atLeast"/>
              <w:jc w:val="center"/>
              <w:textAlignment w:val="bottom"/>
              <w:rPr>
                <w:szCs w:val="18"/>
              </w:rPr>
            </w:pPr>
            <w:r>
              <w:rPr>
                <w:szCs w:val="18"/>
              </w:rPr>
              <w:t>V</w:t>
            </w:r>
          </w:p>
        </w:tc>
        <w:tc>
          <w:tcPr>
            <w:tcW w:w="709" w:type="dxa"/>
          </w:tcPr>
          <w:p w14:paraId="54706D98">
            <w:pPr>
              <w:jc w:val="center"/>
              <w:rPr>
                <w:szCs w:val="18"/>
                <w:vertAlign w:val="subscript"/>
              </w:rPr>
            </w:pPr>
            <w:r>
              <w:rPr>
                <w:szCs w:val="18"/>
              </w:rPr>
              <w:t>V</w:t>
            </w:r>
            <w:r>
              <w:rPr>
                <w:szCs w:val="18"/>
                <w:vertAlign w:val="subscript"/>
              </w:rPr>
              <w:t>EE</w:t>
            </w:r>
          </w:p>
        </w:tc>
        <w:tc>
          <w:tcPr>
            <w:tcW w:w="567" w:type="dxa"/>
          </w:tcPr>
          <w:p w14:paraId="782940B9">
            <w:pPr>
              <w:jc w:val="center"/>
              <w:rPr>
                <w:szCs w:val="18"/>
              </w:rPr>
            </w:pPr>
          </w:p>
        </w:tc>
        <w:tc>
          <w:tcPr>
            <w:tcW w:w="850" w:type="dxa"/>
          </w:tcPr>
          <w:p w14:paraId="61A4F79C">
            <w:pPr>
              <w:jc w:val="center"/>
              <w:rPr>
                <w:szCs w:val="18"/>
              </w:rPr>
            </w:pPr>
            <w:r>
              <w:rPr>
                <w:szCs w:val="18"/>
              </w:rPr>
              <w:t>V</w:t>
            </w:r>
            <w:r>
              <w:rPr>
                <w:szCs w:val="18"/>
                <w:vertAlign w:val="subscript"/>
              </w:rPr>
              <w:t>EE</w:t>
            </w:r>
            <w:r>
              <w:rPr>
                <w:szCs w:val="18"/>
              </w:rPr>
              <w:t>+0.4</w:t>
            </w:r>
          </w:p>
        </w:tc>
        <w:tc>
          <w:tcPr>
            <w:tcW w:w="709" w:type="dxa"/>
          </w:tcPr>
          <w:p w14:paraId="10BC0600">
            <w:pPr>
              <w:jc w:val="center"/>
              <w:rPr>
                <w:szCs w:val="18"/>
              </w:rPr>
            </w:pPr>
          </w:p>
        </w:tc>
      </w:tr>
      <w:tr w14:paraId="56354B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5" w:hRule="atLeast"/>
        </w:trPr>
        <w:tc>
          <w:tcPr>
            <w:tcW w:w="8188" w:type="dxa"/>
            <w:gridSpan w:val="7"/>
          </w:tcPr>
          <w:p w14:paraId="3DEA07AD">
            <w:pPr>
              <w:jc w:val="center"/>
              <w:rPr>
                <w:b/>
                <w:szCs w:val="18"/>
              </w:rPr>
            </w:pPr>
            <w:r>
              <w:rPr>
                <w:b/>
                <w:szCs w:val="18"/>
              </w:rPr>
              <w:t>Receiver</w:t>
            </w:r>
          </w:p>
        </w:tc>
      </w:tr>
      <w:tr w14:paraId="424B23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5" w:hRule="atLeast"/>
        </w:trPr>
        <w:tc>
          <w:tcPr>
            <w:tcW w:w="3227" w:type="dxa"/>
          </w:tcPr>
          <w:p w14:paraId="55A888D3">
            <w:pPr>
              <w:autoSpaceDE w:val="0"/>
              <w:autoSpaceDN w:val="0"/>
              <w:spacing w:line="240" w:lineRule="atLeast"/>
              <w:textAlignment w:val="bottom"/>
              <w:rPr>
                <w:szCs w:val="18"/>
              </w:rPr>
            </w:pPr>
            <w:r>
              <w:t>Single-ended Data Output Swing</w:t>
            </w:r>
          </w:p>
        </w:tc>
        <w:tc>
          <w:tcPr>
            <w:tcW w:w="1134" w:type="dxa"/>
          </w:tcPr>
          <w:p w14:paraId="3D95F2B3">
            <w:pPr>
              <w:jc w:val="center"/>
              <w:rPr>
                <w:szCs w:val="18"/>
                <w:vertAlign w:val="subscript"/>
              </w:rPr>
            </w:pPr>
            <w:r>
              <w:rPr>
                <w:szCs w:val="18"/>
              </w:rPr>
              <w:t>V</w:t>
            </w:r>
            <w:r>
              <w:rPr>
                <w:szCs w:val="18"/>
                <w:vertAlign w:val="subscript"/>
              </w:rPr>
              <w:t>OD</w:t>
            </w:r>
          </w:p>
        </w:tc>
        <w:tc>
          <w:tcPr>
            <w:tcW w:w="992" w:type="dxa"/>
          </w:tcPr>
          <w:p w14:paraId="3C8C9405">
            <w:pPr>
              <w:autoSpaceDE w:val="0"/>
              <w:autoSpaceDN w:val="0"/>
              <w:spacing w:line="240" w:lineRule="atLeast"/>
              <w:jc w:val="center"/>
              <w:textAlignment w:val="bottom"/>
              <w:rPr>
                <w:szCs w:val="18"/>
              </w:rPr>
            </w:pPr>
            <w:r>
              <w:rPr>
                <w:szCs w:val="18"/>
              </w:rPr>
              <w:t>mVp-p</w:t>
            </w:r>
          </w:p>
        </w:tc>
        <w:tc>
          <w:tcPr>
            <w:tcW w:w="709" w:type="dxa"/>
          </w:tcPr>
          <w:p w14:paraId="7817593B">
            <w:pPr>
              <w:jc w:val="center"/>
              <w:rPr>
                <w:szCs w:val="18"/>
              </w:rPr>
            </w:pPr>
            <w:r>
              <w:rPr>
                <w:szCs w:val="18"/>
              </w:rPr>
              <w:t>200</w:t>
            </w:r>
          </w:p>
        </w:tc>
        <w:tc>
          <w:tcPr>
            <w:tcW w:w="567" w:type="dxa"/>
          </w:tcPr>
          <w:p w14:paraId="32C72F56">
            <w:pPr>
              <w:jc w:val="center"/>
              <w:rPr>
                <w:szCs w:val="18"/>
              </w:rPr>
            </w:pPr>
          </w:p>
        </w:tc>
        <w:tc>
          <w:tcPr>
            <w:tcW w:w="850" w:type="dxa"/>
          </w:tcPr>
          <w:p w14:paraId="1E6FB64F">
            <w:pPr>
              <w:jc w:val="center"/>
              <w:rPr>
                <w:szCs w:val="18"/>
              </w:rPr>
            </w:pPr>
            <w:r>
              <w:rPr>
                <w:szCs w:val="18"/>
              </w:rPr>
              <w:t>450</w:t>
            </w:r>
          </w:p>
        </w:tc>
        <w:tc>
          <w:tcPr>
            <w:tcW w:w="709" w:type="dxa"/>
          </w:tcPr>
          <w:p w14:paraId="3EB1B3CA">
            <w:pPr>
              <w:jc w:val="center"/>
              <w:rPr>
                <w:szCs w:val="18"/>
              </w:rPr>
            </w:pPr>
          </w:p>
        </w:tc>
      </w:tr>
      <w:tr w14:paraId="5D7BF8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5" w:hRule="atLeast"/>
        </w:trPr>
        <w:tc>
          <w:tcPr>
            <w:tcW w:w="3227" w:type="dxa"/>
          </w:tcPr>
          <w:p w14:paraId="57AFEE42">
            <w:pPr>
              <w:autoSpaceDE w:val="0"/>
              <w:autoSpaceDN w:val="0"/>
              <w:spacing w:line="240" w:lineRule="atLeast"/>
              <w:textAlignment w:val="bottom"/>
              <w:rPr>
                <w:szCs w:val="18"/>
              </w:rPr>
            </w:pPr>
            <w:r>
              <w:rPr>
                <w:szCs w:val="18"/>
              </w:rPr>
              <w:t>LOS Fault</w:t>
            </w:r>
          </w:p>
        </w:tc>
        <w:tc>
          <w:tcPr>
            <w:tcW w:w="1134" w:type="dxa"/>
          </w:tcPr>
          <w:p w14:paraId="13543BE9">
            <w:pPr>
              <w:jc w:val="center"/>
              <w:rPr>
                <w:szCs w:val="18"/>
                <w:vertAlign w:val="subscript"/>
              </w:rPr>
            </w:pPr>
            <w:r>
              <w:rPr>
                <w:szCs w:val="18"/>
              </w:rPr>
              <w:t>V</w:t>
            </w:r>
            <w:r>
              <w:rPr>
                <w:szCs w:val="18"/>
                <w:vertAlign w:val="subscript"/>
              </w:rPr>
              <w:t>LOSFT</w:t>
            </w:r>
          </w:p>
        </w:tc>
        <w:tc>
          <w:tcPr>
            <w:tcW w:w="992" w:type="dxa"/>
          </w:tcPr>
          <w:p w14:paraId="218B1CA2">
            <w:pPr>
              <w:autoSpaceDE w:val="0"/>
              <w:autoSpaceDN w:val="0"/>
              <w:spacing w:line="240" w:lineRule="atLeast"/>
              <w:jc w:val="center"/>
              <w:textAlignment w:val="bottom"/>
              <w:rPr>
                <w:szCs w:val="18"/>
              </w:rPr>
            </w:pPr>
            <w:r>
              <w:rPr>
                <w:szCs w:val="18"/>
              </w:rPr>
              <w:t>V</w:t>
            </w:r>
          </w:p>
        </w:tc>
        <w:tc>
          <w:tcPr>
            <w:tcW w:w="709" w:type="dxa"/>
          </w:tcPr>
          <w:p w14:paraId="70D63529">
            <w:pPr>
              <w:jc w:val="center"/>
              <w:rPr>
                <w:szCs w:val="18"/>
              </w:rPr>
            </w:pPr>
            <w:r>
              <w:rPr>
                <w:szCs w:val="18"/>
              </w:rPr>
              <w:t>2</w:t>
            </w:r>
          </w:p>
        </w:tc>
        <w:tc>
          <w:tcPr>
            <w:tcW w:w="567" w:type="dxa"/>
          </w:tcPr>
          <w:p w14:paraId="64C25C94">
            <w:pPr>
              <w:jc w:val="center"/>
              <w:rPr>
                <w:szCs w:val="18"/>
              </w:rPr>
            </w:pPr>
          </w:p>
        </w:tc>
        <w:tc>
          <w:tcPr>
            <w:tcW w:w="850" w:type="dxa"/>
          </w:tcPr>
          <w:p w14:paraId="0F668F2E">
            <w:pPr>
              <w:jc w:val="center"/>
              <w:rPr>
                <w:szCs w:val="18"/>
                <w:vertAlign w:val="subscript"/>
              </w:rPr>
            </w:pPr>
            <w:r>
              <w:rPr>
                <w:szCs w:val="18"/>
              </w:rPr>
              <w:t>V</w:t>
            </w:r>
            <w:r>
              <w:rPr>
                <w:szCs w:val="18"/>
                <w:vertAlign w:val="subscript"/>
              </w:rPr>
              <w:t>CCHOST</w:t>
            </w:r>
          </w:p>
        </w:tc>
        <w:tc>
          <w:tcPr>
            <w:tcW w:w="709" w:type="dxa"/>
          </w:tcPr>
          <w:p w14:paraId="6C8FA363">
            <w:pPr>
              <w:jc w:val="center"/>
              <w:rPr>
                <w:szCs w:val="18"/>
              </w:rPr>
            </w:pPr>
          </w:p>
        </w:tc>
      </w:tr>
      <w:tr w14:paraId="7192DF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5" w:hRule="atLeast"/>
        </w:trPr>
        <w:tc>
          <w:tcPr>
            <w:tcW w:w="3227" w:type="dxa"/>
          </w:tcPr>
          <w:p w14:paraId="77F2E051">
            <w:pPr>
              <w:autoSpaceDE w:val="0"/>
              <w:autoSpaceDN w:val="0"/>
              <w:spacing w:line="240" w:lineRule="atLeast"/>
              <w:textAlignment w:val="bottom"/>
              <w:rPr>
                <w:szCs w:val="18"/>
              </w:rPr>
            </w:pPr>
            <w:r>
              <w:rPr>
                <w:szCs w:val="18"/>
              </w:rPr>
              <w:t>LOS Normal</w:t>
            </w:r>
          </w:p>
        </w:tc>
        <w:tc>
          <w:tcPr>
            <w:tcW w:w="1134" w:type="dxa"/>
          </w:tcPr>
          <w:p w14:paraId="3B9484E7">
            <w:pPr>
              <w:jc w:val="center"/>
              <w:rPr>
                <w:szCs w:val="18"/>
              </w:rPr>
            </w:pPr>
            <w:r>
              <w:rPr>
                <w:szCs w:val="18"/>
              </w:rPr>
              <w:t>V</w:t>
            </w:r>
            <w:r>
              <w:rPr>
                <w:szCs w:val="18"/>
                <w:vertAlign w:val="subscript"/>
              </w:rPr>
              <w:t>LOSNR</w:t>
            </w:r>
          </w:p>
        </w:tc>
        <w:tc>
          <w:tcPr>
            <w:tcW w:w="992" w:type="dxa"/>
          </w:tcPr>
          <w:p w14:paraId="4BBB66F6">
            <w:pPr>
              <w:autoSpaceDE w:val="0"/>
              <w:autoSpaceDN w:val="0"/>
              <w:spacing w:line="240" w:lineRule="atLeast"/>
              <w:jc w:val="center"/>
              <w:textAlignment w:val="bottom"/>
              <w:rPr>
                <w:szCs w:val="18"/>
              </w:rPr>
            </w:pPr>
            <w:r>
              <w:rPr>
                <w:szCs w:val="18"/>
              </w:rPr>
              <w:t>V</w:t>
            </w:r>
          </w:p>
        </w:tc>
        <w:tc>
          <w:tcPr>
            <w:tcW w:w="709" w:type="dxa"/>
          </w:tcPr>
          <w:p w14:paraId="6F69CB6C">
            <w:pPr>
              <w:jc w:val="center"/>
              <w:rPr>
                <w:szCs w:val="18"/>
                <w:vertAlign w:val="subscript"/>
              </w:rPr>
            </w:pPr>
            <w:r>
              <w:rPr>
                <w:szCs w:val="18"/>
              </w:rPr>
              <w:t>V</w:t>
            </w:r>
            <w:r>
              <w:rPr>
                <w:szCs w:val="18"/>
                <w:vertAlign w:val="subscript"/>
              </w:rPr>
              <w:t>EE</w:t>
            </w:r>
          </w:p>
        </w:tc>
        <w:tc>
          <w:tcPr>
            <w:tcW w:w="567" w:type="dxa"/>
          </w:tcPr>
          <w:p w14:paraId="48ADE931">
            <w:pPr>
              <w:jc w:val="center"/>
              <w:rPr>
                <w:szCs w:val="18"/>
              </w:rPr>
            </w:pPr>
          </w:p>
        </w:tc>
        <w:tc>
          <w:tcPr>
            <w:tcW w:w="850" w:type="dxa"/>
          </w:tcPr>
          <w:p w14:paraId="52D7D97C">
            <w:pPr>
              <w:jc w:val="center"/>
              <w:rPr>
                <w:szCs w:val="18"/>
              </w:rPr>
            </w:pPr>
            <w:r>
              <w:rPr>
                <w:szCs w:val="18"/>
              </w:rPr>
              <w:t>V</w:t>
            </w:r>
            <w:r>
              <w:rPr>
                <w:szCs w:val="18"/>
                <w:vertAlign w:val="subscript"/>
              </w:rPr>
              <w:t>EE</w:t>
            </w:r>
            <w:r>
              <w:rPr>
                <w:szCs w:val="18"/>
              </w:rPr>
              <w:t>+0.</w:t>
            </w:r>
            <w:r>
              <w:rPr>
                <w:rFonts w:hint="eastAsia"/>
                <w:szCs w:val="18"/>
              </w:rPr>
              <w:t>4</w:t>
            </w:r>
          </w:p>
        </w:tc>
        <w:tc>
          <w:tcPr>
            <w:tcW w:w="709" w:type="dxa"/>
          </w:tcPr>
          <w:p w14:paraId="3DBF5E56">
            <w:pPr>
              <w:jc w:val="center"/>
              <w:rPr>
                <w:szCs w:val="18"/>
              </w:rPr>
            </w:pPr>
          </w:p>
        </w:tc>
      </w:tr>
    </w:tbl>
    <w:p w14:paraId="2A947483">
      <w:pPr>
        <w:rPr>
          <w:rFonts w:ascii="Arial" w:hAnsi="Arial" w:cs="Arial"/>
          <w:color w:val="000000"/>
          <w:sz w:val="18"/>
          <w:szCs w:val="18"/>
        </w:rPr>
      </w:pPr>
    </w:p>
    <w:p w14:paraId="1C467EC3">
      <w:pPr>
        <w:autoSpaceDE w:val="0"/>
        <w:autoSpaceDN w:val="0"/>
        <w:adjustRightInd w:val="0"/>
        <w:rPr>
          <w:rFonts w:ascii="Arial" w:hAnsi="Arial" w:eastAsia="TimesNewRomanPS-BoldMT" w:cs="Arial"/>
          <w:b/>
          <w:bCs/>
          <w:sz w:val="32"/>
          <w:szCs w:val="32"/>
        </w:rPr>
      </w:pPr>
      <w:r>
        <w:rPr>
          <w:rFonts w:hint="eastAsia" w:ascii="Arial" w:hAnsi="Arial" w:eastAsia="TimesNewRomanPS-BoldMT" w:cs="Arial"/>
          <w:b/>
          <w:bCs/>
          <w:sz w:val="32"/>
          <w:szCs w:val="32"/>
        </w:rPr>
        <w:t>PIN Assignment</w:t>
      </w:r>
    </w:p>
    <w:p w14:paraId="5779C905">
      <w:pPr>
        <w:rPr>
          <w:rFonts w:ascii="Arial Unicode MS" w:hAnsi="Arial Unicode MS" w:eastAsia="Arial Unicode MS" w:cs="Arial Unicode MS"/>
          <w:b/>
          <w:color w:val="000000" w:themeColor="text1"/>
          <w:sz w:val="16"/>
          <w:szCs w:val="16"/>
          <w14:textFill>
            <w14:solidFill>
              <w14:schemeClr w14:val="tx1"/>
            </w14:solidFill>
          </w14:textFill>
        </w:rPr>
      </w:pPr>
    </w:p>
    <w:p w14:paraId="762197E9">
      <w:pPr>
        <w:rPr>
          <w:rFonts w:ascii="Arial Unicode MS" w:hAnsi="Arial Unicode MS" w:eastAsia="Arial Unicode MS" w:cs="Arial Unicode MS"/>
          <w:b/>
          <w:color w:val="000000" w:themeColor="text1"/>
          <w:sz w:val="16"/>
          <w:szCs w:val="16"/>
          <w14:textFill>
            <w14:solidFill>
              <w14:schemeClr w14:val="tx1"/>
            </w14:solidFill>
          </w14:textFill>
        </w:rPr>
      </w:pPr>
      <w:r>
        <w:rPr>
          <w:rFonts w:ascii="Arial Unicode MS" w:hAnsi="Arial Unicode MS" w:eastAsia="Arial Unicode MS" w:cs="Arial Unicode MS"/>
          <w:b/>
          <w:color w:val="000000" w:themeColor="text1"/>
          <w:sz w:val="16"/>
          <w:szCs w:val="16"/>
          <w14:textFill>
            <w14:solidFill>
              <w14:schemeClr w14:val="tx1"/>
            </w14:solidFill>
          </w14:textFill>
        </w:rPr>
        <w:drawing>
          <wp:anchor distT="0" distB="0" distL="114300" distR="114300" simplePos="0" relativeHeight="251661312" behindDoc="0" locked="0" layoutInCell="1" allowOverlap="1">
            <wp:simplePos x="0" y="0"/>
            <wp:positionH relativeFrom="column">
              <wp:posOffset>803910</wp:posOffset>
            </wp:positionH>
            <wp:positionV relativeFrom="paragraph">
              <wp:posOffset>33020</wp:posOffset>
            </wp:positionV>
            <wp:extent cx="2952750" cy="1806575"/>
            <wp:effectExtent l="0" t="0" r="0" b="0"/>
            <wp:wrapSquare wrapText="bothSides"/>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pic:cNvPicPr>
                      <a:picLocks noChangeAspect="1" noChangeArrowheads="1"/>
                    </pic:cNvPicPr>
                  </pic:nvPicPr>
                  <pic:blipFill>
                    <a:blip r:embed="rId7" cstate="print"/>
                    <a:srcRect/>
                    <a:stretch>
                      <a:fillRect/>
                    </a:stretch>
                  </pic:blipFill>
                  <pic:spPr>
                    <a:xfrm>
                      <a:off x="0" y="0"/>
                      <a:ext cx="2952750" cy="1806575"/>
                    </a:xfrm>
                    <a:prstGeom prst="rect">
                      <a:avLst/>
                    </a:prstGeom>
                    <a:noFill/>
                    <a:ln w="9525">
                      <a:noFill/>
                      <a:miter lim="800000"/>
                      <a:headEnd/>
                      <a:tailEnd/>
                    </a:ln>
                  </pic:spPr>
                </pic:pic>
              </a:graphicData>
            </a:graphic>
          </wp:anchor>
        </w:drawing>
      </w:r>
    </w:p>
    <w:p w14:paraId="01CDB059">
      <w:pPr>
        <w:rPr>
          <w:rFonts w:ascii="Arial Unicode MS" w:hAnsi="Arial Unicode MS" w:eastAsia="Arial Unicode MS" w:cs="Arial Unicode MS"/>
          <w:b/>
          <w:color w:val="000000" w:themeColor="text1"/>
          <w:sz w:val="16"/>
          <w:szCs w:val="16"/>
          <w14:textFill>
            <w14:solidFill>
              <w14:schemeClr w14:val="tx1"/>
            </w14:solidFill>
          </w14:textFill>
        </w:rPr>
      </w:pPr>
    </w:p>
    <w:p w14:paraId="4AF2EC9F">
      <w:pPr>
        <w:rPr>
          <w:rFonts w:ascii="Arial Unicode MS" w:hAnsi="Arial Unicode MS" w:eastAsia="Arial Unicode MS" w:cs="Arial Unicode MS"/>
          <w:b/>
          <w:color w:val="000000" w:themeColor="text1"/>
          <w:sz w:val="16"/>
          <w:szCs w:val="16"/>
          <w14:textFill>
            <w14:solidFill>
              <w14:schemeClr w14:val="tx1"/>
            </w14:solidFill>
          </w14:textFill>
        </w:rPr>
      </w:pPr>
    </w:p>
    <w:p w14:paraId="646C62A2">
      <w:pPr>
        <w:rPr>
          <w:rFonts w:ascii="Arial Unicode MS" w:hAnsi="Arial Unicode MS" w:eastAsia="Arial Unicode MS" w:cs="Arial Unicode MS"/>
          <w:b/>
          <w:color w:val="000000" w:themeColor="text1"/>
          <w:sz w:val="16"/>
          <w:szCs w:val="16"/>
          <w14:textFill>
            <w14:solidFill>
              <w14:schemeClr w14:val="tx1"/>
            </w14:solidFill>
          </w14:textFill>
        </w:rPr>
      </w:pPr>
    </w:p>
    <w:p w14:paraId="2D10CDA6">
      <w:pPr>
        <w:rPr>
          <w:rFonts w:ascii="Arial Unicode MS" w:hAnsi="Arial Unicode MS" w:eastAsia="Arial Unicode MS" w:cs="Arial Unicode MS"/>
          <w:b/>
          <w:color w:val="000000" w:themeColor="text1"/>
          <w:sz w:val="16"/>
          <w:szCs w:val="16"/>
          <w14:textFill>
            <w14:solidFill>
              <w14:schemeClr w14:val="tx1"/>
            </w14:solidFill>
          </w14:textFill>
        </w:rPr>
      </w:pPr>
    </w:p>
    <w:p w14:paraId="78AE2940">
      <w:pPr>
        <w:rPr>
          <w:rFonts w:ascii="Arial Unicode MS" w:hAnsi="Arial Unicode MS" w:eastAsia="Arial Unicode MS" w:cs="Arial Unicode MS"/>
          <w:b/>
          <w:color w:val="000000" w:themeColor="text1"/>
          <w:sz w:val="16"/>
          <w:szCs w:val="16"/>
          <w14:textFill>
            <w14:solidFill>
              <w14:schemeClr w14:val="tx1"/>
            </w14:solidFill>
          </w14:textFill>
        </w:rPr>
      </w:pPr>
    </w:p>
    <w:p w14:paraId="4C71752F">
      <w:pPr>
        <w:rPr>
          <w:rFonts w:ascii="Arial Unicode MS" w:hAnsi="Arial Unicode MS" w:eastAsia="Arial Unicode MS" w:cs="Arial Unicode MS"/>
          <w:b/>
          <w:color w:val="000000" w:themeColor="text1"/>
          <w:sz w:val="16"/>
          <w:szCs w:val="16"/>
          <w14:textFill>
            <w14:solidFill>
              <w14:schemeClr w14:val="tx1"/>
            </w14:solidFill>
          </w14:textFill>
        </w:rPr>
      </w:pPr>
    </w:p>
    <w:p w14:paraId="37A96C82">
      <w:pPr>
        <w:rPr>
          <w:rFonts w:ascii="Arial Unicode MS" w:hAnsi="Arial Unicode MS" w:eastAsia="Arial Unicode MS" w:cs="Arial Unicode MS"/>
          <w:b/>
          <w:color w:val="000000" w:themeColor="text1"/>
          <w:sz w:val="16"/>
          <w:szCs w:val="16"/>
          <w14:textFill>
            <w14:solidFill>
              <w14:schemeClr w14:val="tx1"/>
            </w14:solidFill>
          </w14:textFill>
        </w:rPr>
      </w:pPr>
    </w:p>
    <w:p w14:paraId="79B4884C">
      <w:pPr>
        <w:rPr>
          <w:rFonts w:ascii="Arial Unicode MS" w:hAnsi="Arial Unicode MS" w:eastAsia="Arial Unicode MS" w:cs="Arial Unicode MS"/>
          <w:b/>
          <w:color w:val="000000" w:themeColor="text1"/>
          <w:sz w:val="16"/>
          <w:szCs w:val="16"/>
          <w14:textFill>
            <w14:solidFill>
              <w14:schemeClr w14:val="tx1"/>
            </w14:solidFill>
          </w14:textFill>
        </w:rPr>
      </w:pPr>
    </w:p>
    <w:p w14:paraId="1DDDB9FB">
      <w:pPr>
        <w:rPr>
          <w:szCs w:val="21"/>
        </w:rPr>
      </w:pPr>
    </w:p>
    <w:p w14:paraId="5E349B16">
      <w:pPr>
        <w:ind w:left="2520" w:firstLine="210" w:firstLineChars="100"/>
        <w:rPr>
          <w:rFonts w:ascii="Arial Unicode MS" w:hAnsi="Arial Unicode MS" w:eastAsia="Arial Unicode MS" w:cs="Arial Unicode MS"/>
          <w:b/>
          <w:color w:val="000000" w:themeColor="text1"/>
          <w:sz w:val="16"/>
          <w:szCs w:val="16"/>
          <w14:textFill>
            <w14:solidFill>
              <w14:schemeClr w14:val="tx1"/>
            </w14:solidFill>
          </w14:textFill>
        </w:rPr>
      </w:pPr>
      <w:r>
        <w:rPr>
          <w:szCs w:val="21"/>
        </w:rPr>
        <w:t xml:space="preserve">Figure </w:t>
      </w:r>
      <w:r>
        <w:rPr>
          <w:rFonts w:hint="eastAsia"/>
          <w:szCs w:val="21"/>
        </w:rPr>
        <w:t>1</w:t>
      </w:r>
      <w:r>
        <w:rPr>
          <w:szCs w:val="21"/>
        </w:rPr>
        <w:t>.Pin function definitions</w:t>
      </w:r>
    </w:p>
    <w:p w14:paraId="232E9115">
      <w:pPr>
        <w:rPr>
          <w:rFonts w:ascii="Arial Unicode MS" w:hAnsi="Arial Unicode MS" w:eastAsia="Arial Unicode MS" w:cs="Arial Unicode MS"/>
          <w:b/>
          <w:color w:val="000000" w:themeColor="text1"/>
          <w:sz w:val="16"/>
          <w:szCs w:val="16"/>
          <w14:textFill>
            <w14:solidFill>
              <w14:schemeClr w14:val="tx1"/>
            </w14:solidFill>
          </w14:textFill>
        </w:rPr>
      </w:pPr>
    </w:p>
    <w:p w14:paraId="4C80904B">
      <w:pPr>
        <w:jc w:val="center"/>
      </w:pPr>
    </w:p>
    <w:p w14:paraId="7B2C79E4">
      <w:pPr>
        <w:jc w:val="center"/>
      </w:pPr>
      <w:r>
        <w:t>Table 1: Transceiver pin descriptions</w:t>
      </w:r>
    </w:p>
    <w:tbl>
      <w:tblPr>
        <w:tblStyle w:val="8"/>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01"/>
        <w:gridCol w:w="1275"/>
        <w:gridCol w:w="2268"/>
        <w:gridCol w:w="3659"/>
      </w:tblGrid>
      <w:tr w14:paraId="15F5DF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trPr>
        <w:tc>
          <w:tcPr>
            <w:tcW w:w="1101" w:type="dxa"/>
            <w:shd w:val="clear" w:color="auto" w:fill="F1F1F1" w:themeFill="background1" w:themeFillShade="F2"/>
          </w:tcPr>
          <w:p w14:paraId="744D0833">
            <w:pPr>
              <w:pStyle w:val="3"/>
              <w:widowControl/>
              <w:autoSpaceDE w:val="0"/>
              <w:autoSpaceDN w:val="0"/>
              <w:spacing w:line="240" w:lineRule="atLeast"/>
              <w:ind w:firstLine="0"/>
              <w:jc w:val="center"/>
              <w:textAlignment w:val="bottom"/>
              <w:rPr>
                <w:b/>
                <w:szCs w:val="18"/>
              </w:rPr>
            </w:pPr>
            <w:r>
              <w:rPr>
                <w:b/>
                <w:szCs w:val="18"/>
              </w:rPr>
              <w:t>Pin Number</w:t>
            </w:r>
          </w:p>
        </w:tc>
        <w:tc>
          <w:tcPr>
            <w:tcW w:w="1275" w:type="dxa"/>
            <w:shd w:val="clear" w:color="auto" w:fill="F1F1F1" w:themeFill="background1" w:themeFillShade="F2"/>
          </w:tcPr>
          <w:p w14:paraId="4A408DC7">
            <w:pPr>
              <w:pStyle w:val="3"/>
              <w:widowControl/>
              <w:autoSpaceDE w:val="0"/>
              <w:autoSpaceDN w:val="0"/>
              <w:spacing w:line="240" w:lineRule="atLeast"/>
              <w:ind w:firstLine="0"/>
              <w:jc w:val="center"/>
              <w:textAlignment w:val="bottom"/>
              <w:rPr>
                <w:b/>
                <w:szCs w:val="18"/>
              </w:rPr>
            </w:pPr>
            <w:r>
              <w:rPr>
                <w:b/>
                <w:szCs w:val="18"/>
              </w:rPr>
              <w:t>Symbol</w:t>
            </w:r>
          </w:p>
        </w:tc>
        <w:tc>
          <w:tcPr>
            <w:tcW w:w="2268" w:type="dxa"/>
            <w:shd w:val="clear" w:color="auto" w:fill="F1F1F1" w:themeFill="background1" w:themeFillShade="F2"/>
          </w:tcPr>
          <w:p w14:paraId="298BF1DF">
            <w:pPr>
              <w:pStyle w:val="3"/>
              <w:widowControl/>
              <w:autoSpaceDE w:val="0"/>
              <w:autoSpaceDN w:val="0"/>
              <w:spacing w:line="240" w:lineRule="atLeast"/>
              <w:ind w:firstLine="0"/>
              <w:jc w:val="center"/>
              <w:textAlignment w:val="bottom"/>
              <w:rPr>
                <w:b/>
                <w:szCs w:val="18"/>
              </w:rPr>
            </w:pPr>
            <w:r>
              <w:rPr>
                <w:b/>
                <w:szCs w:val="18"/>
              </w:rPr>
              <w:t>Name</w:t>
            </w:r>
          </w:p>
        </w:tc>
        <w:tc>
          <w:tcPr>
            <w:tcW w:w="3659" w:type="dxa"/>
            <w:shd w:val="clear" w:color="auto" w:fill="F1F1F1" w:themeFill="background1" w:themeFillShade="F2"/>
          </w:tcPr>
          <w:p w14:paraId="78CAC509">
            <w:pPr>
              <w:pStyle w:val="3"/>
              <w:widowControl/>
              <w:autoSpaceDE w:val="0"/>
              <w:autoSpaceDN w:val="0"/>
              <w:spacing w:line="240" w:lineRule="atLeast"/>
              <w:ind w:firstLine="0"/>
              <w:jc w:val="center"/>
              <w:textAlignment w:val="bottom"/>
              <w:rPr>
                <w:b/>
                <w:szCs w:val="18"/>
              </w:rPr>
            </w:pPr>
            <w:r>
              <w:rPr>
                <w:b/>
                <w:szCs w:val="18"/>
              </w:rPr>
              <w:t>Description</w:t>
            </w:r>
          </w:p>
        </w:tc>
      </w:tr>
      <w:tr w14:paraId="502923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trPr>
        <w:tc>
          <w:tcPr>
            <w:tcW w:w="1101" w:type="dxa"/>
          </w:tcPr>
          <w:p w14:paraId="149E87D0">
            <w:pPr>
              <w:pStyle w:val="3"/>
              <w:widowControl/>
              <w:autoSpaceDE w:val="0"/>
              <w:autoSpaceDN w:val="0"/>
              <w:spacing w:line="240" w:lineRule="atLeast"/>
              <w:ind w:firstLine="0"/>
              <w:jc w:val="center"/>
              <w:textAlignment w:val="bottom"/>
              <w:rPr>
                <w:szCs w:val="18"/>
              </w:rPr>
            </w:pPr>
            <w:r>
              <w:rPr>
                <w:szCs w:val="18"/>
              </w:rPr>
              <w:t>1,17,20</w:t>
            </w:r>
          </w:p>
        </w:tc>
        <w:tc>
          <w:tcPr>
            <w:tcW w:w="1275" w:type="dxa"/>
          </w:tcPr>
          <w:p w14:paraId="20CCF20F">
            <w:pPr>
              <w:pStyle w:val="3"/>
              <w:widowControl/>
              <w:autoSpaceDE w:val="0"/>
              <w:autoSpaceDN w:val="0"/>
              <w:spacing w:line="240" w:lineRule="atLeast"/>
              <w:ind w:firstLine="0"/>
              <w:jc w:val="center"/>
              <w:textAlignment w:val="bottom"/>
              <w:rPr>
                <w:szCs w:val="18"/>
              </w:rPr>
            </w:pPr>
            <w:r>
              <w:rPr>
                <w:szCs w:val="18"/>
              </w:rPr>
              <w:t>VeeT</w:t>
            </w:r>
          </w:p>
        </w:tc>
        <w:tc>
          <w:tcPr>
            <w:tcW w:w="2268" w:type="dxa"/>
          </w:tcPr>
          <w:p w14:paraId="716EE577">
            <w:pPr>
              <w:pStyle w:val="3"/>
              <w:widowControl/>
              <w:autoSpaceDE w:val="0"/>
              <w:autoSpaceDN w:val="0"/>
              <w:spacing w:line="240" w:lineRule="atLeast"/>
              <w:ind w:firstLine="0"/>
              <w:jc w:val="center"/>
              <w:textAlignment w:val="bottom"/>
              <w:rPr>
                <w:szCs w:val="18"/>
              </w:rPr>
            </w:pPr>
            <w:r>
              <w:rPr>
                <w:szCs w:val="18"/>
              </w:rPr>
              <w:t>Transmitter Signal Ground</w:t>
            </w:r>
          </w:p>
        </w:tc>
        <w:tc>
          <w:tcPr>
            <w:tcW w:w="3659" w:type="dxa"/>
          </w:tcPr>
          <w:p w14:paraId="4665F307">
            <w:pPr>
              <w:pStyle w:val="3"/>
              <w:widowControl/>
              <w:autoSpaceDE w:val="0"/>
              <w:autoSpaceDN w:val="0"/>
              <w:spacing w:line="240" w:lineRule="atLeast"/>
              <w:ind w:firstLine="0"/>
              <w:textAlignment w:val="bottom"/>
              <w:rPr>
                <w:rFonts w:eastAsia="UniversLTStd"/>
                <w:color w:val="000000"/>
                <w:kern w:val="0"/>
                <w:szCs w:val="18"/>
              </w:rPr>
            </w:pPr>
            <w:r>
              <w:rPr>
                <w:szCs w:val="18"/>
              </w:rPr>
              <w:t>Connected to signal ground on the host board</w:t>
            </w:r>
            <w:r>
              <w:rPr>
                <w:rFonts w:hint="eastAsia"/>
                <w:szCs w:val="18"/>
              </w:rPr>
              <w:t>.</w:t>
            </w:r>
          </w:p>
        </w:tc>
      </w:tr>
      <w:tr w14:paraId="36B071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trPr>
        <w:tc>
          <w:tcPr>
            <w:tcW w:w="1101" w:type="dxa"/>
          </w:tcPr>
          <w:p w14:paraId="55436B58">
            <w:pPr>
              <w:pStyle w:val="3"/>
              <w:widowControl/>
              <w:autoSpaceDE w:val="0"/>
              <w:autoSpaceDN w:val="0"/>
              <w:spacing w:line="240" w:lineRule="atLeast"/>
              <w:ind w:firstLine="0"/>
              <w:jc w:val="center"/>
              <w:textAlignment w:val="bottom"/>
              <w:rPr>
                <w:szCs w:val="18"/>
              </w:rPr>
            </w:pPr>
            <w:r>
              <w:rPr>
                <w:szCs w:val="18"/>
              </w:rPr>
              <w:t>2</w:t>
            </w:r>
          </w:p>
        </w:tc>
        <w:tc>
          <w:tcPr>
            <w:tcW w:w="1275" w:type="dxa"/>
          </w:tcPr>
          <w:p w14:paraId="1679EF41">
            <w:pPr>
              <w:pStyle w:val="3"/>
              <w:widowControl/>
              <w:autoSpaceDE w:val="0"/>
              <w:autoSpaceDN w:val="0"/>
              <w:spacing w:line="240" w:lineRule="atLeast"/>
              <w:ind w:firstLine="0"/>
              <w:jc w:val="center"/>
              <w:textAlignment w:val="bottom"/>
              <w:rPr>
                <w:szCs w:val="18"/>
              </w:rPr>
            </w:pPr>
            <w:r>
              <w:rPr>
                <w:szCs w:val="18"/>
              </w:rPr>
              <w:t>TX Fault</w:t>
            </w:r>
          </w:p>
        </w:tc>
        <w:tc>
          <w:tcPr>
            <w:tcW w:w="2268" w:type="dxa"/>
          </w:tcPr>
          <w:p w14:paraId="5EDC53BF">
            <w:pPr>
              <w:pStyle w:val="3"/>
              <w:widowControl/>
              <w:autoSpaceDE w:val="0"/>
              <w:autoSpaceDN w:val="0"/>
              <w:spacing w:line="240" w:lineRule="atLeast"/>
              <w:ind w:firstLine="0"/>
              <w:jc w:val="center"/>
              <w:textAlignment w:val="bottom"/>
              <w:rPr>
                <w:szCs w:val="18"/>
              </w:rPr>
            </w:pPr>
            <w:r>
              <w:rPr>
                <w:szCs w:val="18"/>
              </w:rPr>
              <w:t>Transmitter Fault Out (OC)</w:t>
            </w:r>
          </w:p>
        </w:tc>
        <w:tc>
          <w:tcPr>
            <w:tcW w:w="3659" w:type="dxa"/>
          </w:tcPr>
          <w:p w14:paraId="4585BD00">
            <w:pPr>
              <w:pStyle w:val="3"/>
              <w:widowControl/>
              <w:autoSpaceDE w:val="0"/>
              <w:autoSpaceDN w:val="0"/>
              <w:spacing w:line="240" w:lineRule="atLeast"/>
              <w:ind w:firstLine="0"/>
              <w:textAlignment w:val="bottom"/>
              <w:rPr>
                <w:szCs w:val="18"/>
              </w:rPr>
            </w:pPr>
            <w:r>
              <w:rPr>
                <w:szCs w:val="18"/>
              </w:rPr>
              <w:t>Module transmitter fault output.</w:t>
            </w:r>
          </w:p>
        </w:tc>
      </w:tr>
      <w:tr w14:paraId="1D5109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trPr>
        <w:tc>
          <w:tcPr>
            <w:tcW w:w="1101" w:type="dxa"/>
          </w:tcPr>
          <w:p w14:paraId="29EF026E">
            <w:pPr>
              <w:pStyle w:val="3"/>
              <w:widowControl/>
              <w:autoSpaceDE w:val="0"/>
              <w:autoSpaceDN w:val="0"/>
              <w:spacing w:line="240" w:lineRule="atLeast"/>
              <w:ind w:firstLine="0"/>
              <w:jc w:val="center"/>
              <w:textAlignment w:val="bottom"/>
              <w:rPr>
                <w:szCs w:val="18"/>
              </w:rPr>
            </w:pPr>
            <w:r>
              <w:rPr>
                <w:szCs w:val="18"/>
              </w:rPr>
              <w:t>3</w:t>
            </w:r>
          </w:p>
        </w:tc>
        <w:tc>
          <w:tcPr>
            <w:tcW w:w="1275" w:type="dxa"/>
          </w:tcPr>
          <w:p w14:paraId="513CFA98">
            <w:pPr>
              <w:pStyle w:val="3"/>
              <w:widowControl/>
              <w:autoSpaceDE w:val="0"/>
              <w:autoSpaceDN w:val="0"/>
              <w:spacing w:line="240" w:lineRule="atLeast"/>
              <w:ind w:firstLine="0"/>
              <w:jc w:val="center"/>
              <w:textAlignment w:val="bottom"/>
              <w:rPr>
                <w:szCs w:val="18"/>
              </w:rPr>
            </w:pPr>
            <w:r>
              <w:rPr>
                <w:szCs w:val="18"/>
              </w:rPr>
              <w:t>TX Disable</w:t>
            </w:r>
          </w:p>
        </w:tc>
        <w:tc>
          <w:tcPr>
            <w:tcW w:w="2268" w:type="dxa"/>
          </w:tcPr>
          <w:p w14:paraId="2B6681BF">
            <w:pPr>
              <w:pStyle w:val="3"/>
              <w:widowControl/>
              <w:autoSpaceDE w:val="0"/>
              <w:autoSpaceDN w:val="0"/>
              <w:spacing w:line="240" w:lineRule="atLeast"/>
              <w:ind w:firstLine="0"/>
              <w:jc w:val="center"/>
              <w:textAlignment w:val="bottom"/>
              <w:rPr>
                <w:szCs w:val="18"/>
              </w:rPr>
            </w:pPr>
            <w:r>
              <w:rPr>
                <w:szCs w:val="18"/>
              </w:rPr>
              <w:t>Transmitter Disable In (LVTTL)</w:t>
            </w:r>
          </w:p>
        </w:tc>
        <w:tc>
          <w:tcPr>
            <w:tcW w:w="3659" w:type="dxa"/>
          </w:tcPr>
          <w:p w14:paraId="168C3EC7">
            <w:pPr>
              <w:pStyle w:val="3"/>
              <w:widowControl/>
              <w:autoSpaceDE w:val="0"/>
              <w:autoSpaceDN w:val="0"/>
              <w:spacing w:line="240" w:lineRule="atLeast"/>
              <w:ind w:firstLine="0"/>
              <w:textAlignment w:val="bottom"/>
              <w:rPr>
                <w:szCs w:val="18"/>
              </w:rPr>
            </w:pPr>
            <w:r>
              <w:rPr>
                <w:rFonts w:asciiTheme="minorHAnsi" w:hAnsiTheme="minorHAnsi" w:eastAsiaTheme="minorEastAsia" w:cstheme="minorBidi"/>
                <w:szCs w:val="18"/>
              </w:rPr>
              <w:t>Module transmitter disable control.</w:t>
            </w:r>
          </w:p>
        </w:tc>
      </w:tr>
      <w:tr w14:paraId="22E4B9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trPr>
        <w:tc>
          <w:tcPr>
            <w:tcW w:w="1101" w:type="dxa"/>
          </w:tcPr>
          <w:p w14:paraId="48DB9AA3">
            <w:pPr>
              <w:pStyle w:val="3"/>
              <w:widowControl/>
              <w:autoSpaceDE w:val="0"/>
              <w:autoSpaceDN w:val="0"/>
              <w:spacing w:line="240" w:lineRule="atLeast"/>
              <w:ind w:firstLine="0"/>
              <w:jc w:val="center"/>
              <w:textAlignment w:val="bottom"/>
              <w:rPr>
                <w:szCs w:val="18"/>
              </w:rPr>
            </w:pPr>
            <w:r>
              <w:rPr>
                <w:szCs w:val="18"/>
              </w:rPr>
              <w:t>4</w:t>
            </w:r>
          </w:p>
        </w:tc>
        <w:tc>
          <w:tcPr>
            <w:tcW w:w="1275" w:type="dxa"/>
          </w:tcPr>
          <w:p w14:paraId="2BC82B45">
            <w:pPr>
              <w:pStyle w:val="3"/>
              <w:widowControl/>
              <w:autoSpaceDE w:val="0"/>
              <w:autoSpaceDN w:val="0"/>
              <w:spacing w:line="240" w:lineRule="atLeast"/>
              <w:ind w:firstLine="0"/>
              <w:jc w:val="center"/>
              <w:textAlignment w:val="bottom"/>
              <w:rPr>
                <w:szCs w:val="18"/>
              </w:rPr>
            </w:pPr>
            <w:r>
              <w:rPr>
                <w:szCs w:val="18"/>
              </w:rPr>
              <w:t>SDA</w:t>
            </w:r>
          </w:p>
        </w:tc>
        <w:tc>
          <w:tcPr>
            <w:tcW w:w="2268" w:type="dxa"/>
            <w:vMerge w:val="restart"/>
          </w:tcPr>
          <w:p w14:paraId="3930B78E">
            <w:pPr>
              <w:pStyle w:val="3"/>
              <w:widowControl/>
              <w:autoSpaceDE w:val="0"/>
              <w:autoSpaceDN w:val="0"/>
              <w:spacing w:line="240" w:lineRule="atLeast"/>
              <w:ind w:firstLine="0"/>
              <w:jc w:val="center"/>
              <w:textAlignment w:val="bottom"/>
              <w:rPr>
                <w:szCs w:val="18"/>
              </w:rPr>
            </w:pPr>
            <w:r>
              <w:rPr>
                <w:szCs w:val="18"/>
              </w:rPr>
              <w:t>Module Definition Identifiers</w:t>
            </w:r>
          </w:p>
        </w:tc>
        <w:tc>
          <w:tcPr>
            <w:tcW w:w="3659" w:type="dxa"/>
            <w:vMerge w:val="restart"/>
          </w:tcPr>
          <w:p w14:paraId="1CFE92FD">
            <w:pPr>
              <w:pStyle w:val="3"/>
              <w:widowControl/>
              <w:autoSpaceDE w:val="0"/>
              <w:autoSpaceDN w:val="0"/>
              <w:spacing w:line="240" w:lineRule="atLeast"/>
              <w:ind w:firstLine="0"/>
              <w:textAlignment w:val="bottom"/>
              <w:rPr>
                <w:szCs w:val="18"/>
              </w:rPr>
            </w:pPr>
            <w:r>
              <w:rPr>
                <w:szCs w:val="18"/>
              </w:rPr>
              <w:t>Serial ID with SFF 8472 Diagnostics</w:t>
            </w:r>
          </w:p>
          <w:p w14:paraId="6D59A390">
            <w:pPr>
              <w:pStyle w:val="3"/>
              <w:widowControl/>
              <w:autoSpaceDE w:val="0"/>
              <w:autoSpaceDN w:val="0"/>
              <w:spacing w:line="240" w:lineRule="atLeast"/>
              <w:ind w:firstLine="0"/>
              <w:textAlignment w:val="bottom"/>
              <w:rPr>
                <w:szCs w:val="18"/>
              </w:rPr>
            </w:pPr>
            <w:r>
              <w:rPr>
                <w:szCs w:val="18"/>
              </w:rPr>
              <w:t>Module Definition pins should be pulled up to Host Vcc with 10 kΩ resistors.</w:t>
            </w:r>
          </w:p>
        </w:tc>
      </w:tr>
      <w:tr w14:paraId="0D8540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trPr>
        <w:tc>
          <w:tcPr>
            <w:tcW w:w="1101" w:type="dxa"/>
          </w:tcPr>
          <w:p w14:paraId="3BA2F842">
            <w:pPr>
              <w:pStyle w:val="3"/>
              <w:widowControl/>
              <w:autoSpaceDE w:val="0"/>
              <w:autoSpaceDN w:val="0"/>
              <w:spacing w:line="240" w:lineRule="atLeast"/>
              <w:ind w:firstLine="0"/>
              <w:jc w:val="center"/>
              <w:textAlignment w:val="bottom"/>
              <w:rPr>
                <w:szCs w:val="18"/>
              </w:rPr>
            </w:pPr>
            <w:r>
              <w:rPr>
                <w:szCs w:val="18"/>
              </w:rPr>
              <w:t>5</w:t>
            </w:r>
          </w:p>
        </w:tc>
        <w:tc>
          <w:tcPr>
            <w:tcW w:w="1275" w:type="dxa"/>
          </w:tcPr>
          <w:p w14:paraId="761ABE0F">
            <w:pPr>
              <w:pStyle w:val="3"/>
              <w:widowControl/>
              <w:autoSpaceDE w:val="0"/>
              <w:autoSpaceDN w:val="0"/>
              <w:spacing w:line="240" w:lineRule="atLeast"/>
              <w:ind w:firstLine="0"/>
              <w:jc w:val="center"/>
              <w:textAlignment w:val="bottom"/>
              <w:rPr>
                <w:szCs w:val="18"/>
              </w:rPr>
            </w:pPr>
            <w:r>
              <w:rPr>
                <w:szCs w:val="18"/>
              </w:rPr>
              <w:t>SCL</w:t>
            </w:r>
          </w:p>
        </w:tc>
        <w:tc>
          <w:tcPr>
            <w:tcW w:w="2268" w:type="dxa"/>
            <w:vMerge w:val="continue"/>
          </w:tcPr>
          <w:p w14:paraId="7AFA4D97">
            <w:pPr>
              <w:pStyle w:val="3"/>
              <w:widowControl/>
              <w:autoSpaceDE w:val="0"/>
              <w:autoSpaceDN w:val="0"/>
              <w:spacing w:line="240" w:lineRule="atLeast"/>
              <w:ind w:firstLine="0"/>
              <w:jc w:val="center"/>
              <w:textAlignment w:val="bottom"/>
              <w:rPr>
                <w:szCs w:val="18"/>
              </w:rPr>
            </w:pPr>
          </w:p>
        </w:tc>
        <w:tc>
          <w:tcPr>
            <w:tcW w:w="3659" w:type="dxa"/>
            <w:vMerge w:val="continue"/>
          </w:tcPr>
          <w:p w14:paraId="6F7F9BB4">
            <w:pPr>
              <w:pStyle w:val="3"/>
              <w:widowControl/>
              <w:autoSpaceDE w:val="0"/>
              <w:autoSpaceDN w:val="0"/>
              <w:spacing w:line="240" w:lineRule="atLeast"/>
              <w:ind w:firstLine="0"/>
              <w:jc w:val="center"/>
              <w:textAlignment w:val="bottom"/>
              <w:rPr>
                <w:szCs w:val="18"/>
              </w:rPr>
            </w:pPr>
          </w:p>
        </w:tc>
      </w:tr>
      <w:tr w14:paraId="1D0FE1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trPr>
        <w:tc>
          <w:tcPr>
            <w:tcW w:w="1101" w:type="dxa"/>
          </w:tcPr>
          <w:p w14:paraId="4C028F31">
            <w:pPr>
              <w:pStyle w:val="3"/>
              <w:widowControl/>
              <w:autoSpaceDE w:val="0"/>
              <w:autoSpaceDN w:val="0"/>
              <w:spacing w:line="240" w:lineRule="atLeast"/>
              <w:ind w:firstLine="0"/>
              <w:jc w:val="center"/>
              <w:textAlignment w:val="bottom"/>
              <w:rPr>
                <w:szCs w:val="18"/>
              </w:rPr>
            </w:pPr>
            <w:r>
              <w:rPr>
                <w:szCs w:val="18"/>
              </w:rPr>
              <w:t>6</w:t>
            </w:r>
          </w:p>
        </w:tc>
        <w:tc>
          <w:tcPr>
            <w:tcW w:w="1275" w:type="dxa"/>
          </w:tcPr>
          <w:p w14:paraId="193C241E">
            <w:pPr>
              <w:pStyle w:val="3"/>
              <w:widowControl/>
              <w:autoSpaceDE w:val="0"/>
              <w:autoSpaceDN w:val="0"/>
              <w:spacing w:line="240" w:lineRule="atLeast"/>
              <w:ind w:firstLine="0"/>
              <w:jc w:val="center"/>
              <w:textAlignment w:val="bottom"/>
              <w:rPr>
                <w:szCs w:val="18"/>
              </w:rPr>
            </w:pPr>
            <w:r>
              <w:rPr>
                <w:szCs w:val="18"/>
              </w:rPr>
              <w:t>MOD-ABS</w:t>
            </w:r>
          </w:p>
        </w:tc>
        <w:tc>
          <w:tcPr>
            <w:tcW w:w="2268" w:type="dxa"/>
            <w:vMerge w:val="continue"/>
          </w:tcPr>
          <w:p w14:paraId="33425A28">
            <w:pPr>
              <w:pStyle w:val="3"/>
              <w:widowControl/>
              <w:autoSpaceDE w:val="0"/>
              <w:autoSpaceDN w:val="0"/>
              <w:spacing w:line="240" w:lineRule="atLeast"/>
              <w:ind w:firstLine="0"/>
              <w:jc w:val="center"/>
              <w:textAlignment w:val="bottom"/>
              <w:rPr>
                <w:szCs w:val="18"/>
              </w:rPr>
            </w:pPr>
          </w:p>
        </w:tc>
        <w:tc>
          <w:tcPr>
            <w:tcW w:w="3659" w:type="dxa"/>
            <w:vMerge w:val="continue"/>
          </w:tcPr>
          <w:p w14:paraId="13898068">
            <w:pPr>
              <w:pStyle w:val="3"/>
              <w:widowControl/>
              <w:autoSpaceDE w:val="0"/>
              <w:autoSpaceDN w:val="0"/>
              <w:spacing w:line="240" w:lineRule="atLeast"/>
              <w:ind w:firstLine="0"/>
              <w:jc w:val="center"/>
              <w:textAlignment w:val="bottom"/>
              <w:rPr>
                <w:szCs w:val="18"/>
              </w:rPr>
            </w:pPr>
          </w:p>
        </w:tc>
      </w:tr>
      <w:tr w14:paraId="29D3D5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6" w:hRule="atLeast"/>
        </w:trPr>
        <w:tc>
          <w:tcPr>
            <w:tcW w:w="1101" w:type="dxa"/>
          </w:tcPr>
          <w:p w14:paraId="05465102">
            <w:pPr>
              <w:pStyle w:val="3"/>
              <w:widowControl/>
              <w:autoSpaceDE w:val="0"/>
              <w:autoSpaceDN w:val="0"/>
              <w:spacing w:line="240" w:lineRule="atLeast"/>
              <w:ind w:firstLine="0"/>
              <w:jc w:val="center"/>
              <w:textAlignment w:val="bottom"/>
              <w:rPr>
                <w:szCs w:val="18"/>
              </w:rPr>
            </w:pPr>
            <w:r>
              <w:rPr>
                <w:szCs w:val="18"/>
              </w:rPr>
              <w:t>7</w:t>
            </w:r>
          </w:p>
        </w:tc>
        <w:tc>
          <w:tcPr>
            <w:tcW w:w="1275" w:type="dxa"/>
          </w:tcPr>
          <w:p w14:paraId="759E7C7C">
            <w:pPr>
              <w:pStyle w:val="3"/>
              <w:widowControl/>
              <w:autoSpaceDE w:val="0"/>
              <w:autoSpaceDN w:val="0"/>
              <w:spacing w:line="240" w:lineRule="atLeast"/>
              <w:ind w:firstLine="0"/>
              <w:jc w:val="center"/>
              <w:textAlignment w:val="bottom"/>
              <w:rPr>
                <w:szCs w:val="18"/>
              </w:rPr>
            </w:pPr>
            <w:r>
              <w:rPr>
                <w:szCs w:val="18"/>
              </w:rPr>
              <w:t>RS0</w:t>
            </w:r>
          </w:p>
        </w:tc>
        <w:tc>
          <w:tcPr>
            <w:tcW w:w="2268" w:type="dxa"/>
            <w:vMerge w:val="restart"/>
          </w:tcPr>
          <w:p w14:paraId="5C1A9B2E">
            <w:pPr>
              <w:pStyle w:val="3"/>
              <w:widowControl/>
              <w:autoSpaceDE w:val="0"/>
              <w:autoSpaceDN w:val="0"/>
              <w:spacing w:line="240" w:lineRule="atLeast"/>
              <w:ind w:firstLine="0"/>
              <w:jc w:val="center"/>
              <w:textAlignment w:val="bottom"/>
              <w:rPr>
                <w:szCs w:val="18"/>
              </w:rPr>
            </w:pPr>
            <w:r>
              <w:rPr>
                <w:szCs w:val="18"/>
              </w:rPr>
              <w:t>Receiver Rate Select (LVTTL) Transmitter Rate Select (LVTTL)</w:t>
            </w:r>
          </w:p>
        </w:tc>
        <w:tc>
          <w:tcPr>
            <w:tcW w:w="3659" w:type="dxa"/>
            <w:vMerge w:val="restart"/>
          </w:tcPr>
          <w:p w14:paraId="03C0108D">
            <w:pPr>
              <w:pStyle w:val="3"/>
              <w:widowControl/>
              <w:autoSpaceDE w:val="0"/>
              <w:autoSpaceDN w:val="0"/>
              <w:spacing w:line="240" w:lineRule="atLeast"/>
              <w:ind w:firstLine="0"/>
              <w:textAlignment w:val="bottom"/>
              <w:rPr>
                <w:szCs w:val="18"/>
              </w:rPr>
            </w:pPr>
            <w:r>
              <w:rPr>
                <w:szCs w:val="18"/>
              </w:rPr>
              <w:t>Rate select 0</w:t>
            </w:r>
            <w:r>
              <w:rPr>
                <w:rFonts w:hint="eastAsia"/>
                <w:szCs w:val="18"/>
              </w:rPr>
              <w:t>(</w:t>
            </w:r>
            <w:r>
              <w:rPr>
                <w:szCs w:val="18"/>
              </w:rPr>
              <w:t>Rx):Low=CDR Bypass ; High=CDR Select</w:t>
            </w:r>
          </w:p>
          <w:p w14:paraId="7A47A6B8">
            <w:pPr>
              <w:pStyle w:val="3"/>
              <w:widowControl/>
              <w:autoSpaceDE w:val="0"/>
              <w:autoSpaceDN w:val="0"/>
              <w:spacing w:line="240" w:lineRule="atLeast"/>
              <w:ind w:firstLine="0"/>
              <w:textAlignment w:val="bottom"/>
              <w:rPr>
                <w:szCs w:val="18"/>
              </w:rPr>
            </w:pPr>
            <w:r>
              <w:rPr>
                <w:szCs w:val="18"/>
              </w:rPr>
              <w:t>Rate select 1</w:t>
            </w:r>
            <w:r>
              <w:rPr>
                <w:rFonts w:hint="eastAsia"/>
                <w:szCs w:val="18"/>
              </w:rPr>
              <w:t>(</w:t>
            </w:r>
            <w:r>
              <w:rPr>
                <w:szCs w:val="18"/>
              </w:rPr>
              <w:t>Tx):Low=CDR Bypass ; High=CDR Select</w:t>
            </w:r>
          </w:p>
        </w:tc>
      </w:tr>
      <w:tr w14:paraId="0973A9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trPr>
        <w:tc>
          <w:tcPr>
            <w:tcW w:w="1101" w:type="dxa"/>
          </w:tcPr>
          <w:p w14:paraId="3EA72F8A">
            <w:pPr>
              <w:pStyle w:val="3"/>
              <w:widowControl/>
              <w:autoSpaceDE w:val="0"/>
              <w:autoSpaceDN w:val="0"/>
              <w:spacing w:line="240" w:lineRule="atLeast"/>
              <w:ind w:firstLine="0"/>
              <w:jc w:val="center"/>
              <w:textAlignment w:val="bottom"/>
              <w:rPr>
                <w:szCs w:val="18"/>
              </w:rPr>
            </w:pPr>
            <w:r>
              <w:rPr>
                <w:szCs w:val="18"/>
              </w:rPr>
              <w:t>9</w:t>
            </w:r>
          </w:p>
        </w:tc>
        <w:tc>
          <w:tcPr>
            <w:tcW w:w="1275" w:type="dxa"/>
          </w:tcPr>
          <w:p w14:paraId="2ED7A071">
            <w:pPr>
              <w:pStyle w:val="3"/>
              <w:widowControl/>
              <w:autoSpaceDE w:val="0"/>
              <w:autoSpaceDN w:val="0"/>
              <w:spacing w:line="240" w:lineRule="atLeast"/>
              <w:ind w:firstLine="0"/>
              <w:jc w:val="center"/>
              <w:textAlignment w:val="bottom"/>
              <w:rPr>
                <w:szCs w:val="18"/>
              </w:rPr>
            </w:pPr>
            <w:r>
              <w:rPr>
                <w:szCs w:val="18"/>
              </w:rPr>
              <w:t>RS1</w:t>
            </w:r>
          </w:p>
        </w:tc>
        <w:tc>
          <w:tcPr>
            <w:tcW w:w="2268" w:type="dxa"/>
            <w:vMerge w:val="continue"/>
          </w:tcPr>
          <w:p w14:paraId="2132EAB1">
            <w:pPr>
              <w:pStyle w:val="3"/>
              <w:widowControl/>
              <w:autoSpaceDE w:val="0"/>
              <w:autoSpaceDN w:val="0"/>
              <w:spacing w:line="240" w:lineRule="atLeast"/>
              <w:ind w:firstLine="0"/>
              <w:jc w:val="center"/>
              <w:textAlignment w:val="bottom"/>
              <w:rPr>
                <w:szCs w:val="18"/>
              </w:rPr>
            </w:pPr>
          </w:p>
        </w:tc>
        <w:tc>
          <w:tcPr>
            <w:tcW w:w="3659" w:type="dxa"/>
            <w:vMerge w:val="continue"/>
          </w:tcPr>
          <w:p w14:paraId="39624166">
            <w:pPr>
              <w:pStyle w:val="3"/>
              <w:widowControl/>
              <w:autoSpaceDE w:val="0"/>
              <w:autoSpaceDN w:val="0"/>
              <w:spacing w:line="240" w:lineRule="atLeast"/>
              <w:ind w:firstLine="0"/>
              <w:jc w:val="center"/>
              <w:textAlignment w:val="bottom"/>
              <w:rPr>
                <w:szCs w:val="18"/>
              </w:rPr>
            </w:pPr>
          </w:p>
        </w:tc>
      </w:tr>
      <w:tr w14:paraId="4873DA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1101" w:type="dxa"/>
          </w:tcPr>
          <w:p w14:paraId="35316CEC">
            <w:pPr>
              <w:pStyle w:val="3"/>
              <w:widowControl/>
              <w:autoSpaceDE w:val="0"/>
              <w:autoSpaceDN w:val="0"/>
              <w:spacing w:line="240" w:lineRule="atLeast"/>
              <w:ind w:firstLine="0"/>
              <w:jc w:val="center"/>
              <w:textAlignment w:val="bottom"/>
              <w:rPr>
                <w:szCs w:val="18"/>
              </w:rPr>
            </w:pPr>
            <w:r>
              <w:rPr>
                <w:szCs w:val="18"/>
              </w:rPr>
              <w:t>8</w:t>
            </w:r>
          </w:p>
        </w:tc>
        <w:tc>
          <w:tcPr>
            <w:tcW w:w="1275" w:type="dxa"/>
          </w:tcPr>
          <w:p w14:paraId="442C5DB2">
            <w:pPr>
              <w:pStyle w:val="3"/>
              <w:widowControl/>
              <w:autoSpaceDE w:val="0"/>
              <w:autoSpaceDN w:val="0"/>
              <w:spacing w:line="240" w:lineRule="atLeast"/>
              <w:ind w:firstLine="0"/>
              <w:jc w:val="center"/>
              <w:textAlignment w:val="bottom"/>
              <w:rPr>
                <w:szCs w:val="18"/>
              </w:rPr>
            </w:pPr>
            <w:r>
              <w:rPr>
                <w:szCs w:val="18"/>
              </w:rPr>
              <w:t>LOS</w:t>
            </w:r>
          </w:p>
        </w:tc>
        <w:tc>
          <w:tcPr>
            <w:tcW w:w="2268" w:type="dxa"/>
          </w:tcPr>
          <w:p w14:paraId="751345D6">
            <w:pPr>
              <w:pStyle w:val="3"/>
              <w:widowControl/>
              <w:autoSpaceDE w:val="0"/>
              <w:autoSpaceDN w:val="0"/>
              <w:spacing w:line="240" w:lineRule="atLeast"/>
              <w:ind w:firstLine="0"/>
              <w:jc w:val="center"/>
              <w:textAlignment w:val="bottom"/>
              <w:rPr>
                <w:szCs w:val="18"/>
              </w:rPr>
            </w:pPr>
            <w:r>
              <w:rPr>
                <w:szCs w:val="18"/>
              </w:rPr>
              <w:t>Loss of Signal Out (OC)</w:t>
            </w:r>
          </w:p>
        </w:tc>
        <w:tc>
          <w:tcPr>
            <w:tcW w:w="3659" w:type="dxa"/>
          </w:tcPr>
          <w:p w14:paraId="7F6B0A37">
            <w:pPr>
              <w:pStyle w:val="3"/>
              <w:widowControl/>
              <w:autoSpaceDE w:val="0"/>
              <w:autoSpaceDN w:val="0"/>
              <w:spacing w:line="240" w:lineRule="atLeast"/>
              <w:ind w:firstLine="0"/>
              <w:textAlignment w:val="bottom"/>
              <w:rPr>
                <w:szCs w:val="18"/>
              </w:rPr>
            </w:pPr>
            <w:r>
              <w:rPr>
                <w:szCs w:val="18"/>
              </w:rPr>
              <w:t>Receiver loss of signal.</w:t>
            </w:r>
          </w:p>
        </w:tc>
      </w:tr>
      <w:tr w14:paraId="4FAF79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6" w:hRule="atLeast"/>
        </w:trPr>
        <w:tc>
          <w:tcPr>
            <w:tcW w:w="1101" w:type="dxa"/>
          </w:tcPr>
          <w:p w14:paraId="1F8C06E9">
            <w:pPr>
              <w:pStyle w:val="3"/>
              <w:widowControl/>
              <w:autoSpaceDE w:val="0"/>
              <w:autoSpaceDN w:val="0"/>
              <w:spacing w:line="240" w:lineRule="atLeast"/>
              <w:ind w:firstLine="0"/>
              <w:jc w:val="center"/>
              <w:textAlignment w:val="bottom"/>
              <w:rPr>
                <w:szCs w:val="18"/>
              </w:rPr>
            </w:pPr>
            <w:r>
              <w:rPr>
                <w:szCs w:val="18"/>
              </w:rPr>
              <w:t>10,11,14</w:t>
            </w:r>
          </w:p>
        </w:tc>
        <w:tc>
          <w:tcPr>
            <w:tcW w:w="1275" w:type="dxa"/>
          </w:tcPr>
          <w:p w14:paraId="59F1E12D">
            <w:pPr>
              <w:pStyle w:val="3"/>
              <w:widowControl/>
              <w:autoSpaceDE w:val="0"/>
              <w:autoSpaceDN w:val="0"/>
              <w:spacing w:line="240" w:lineRule="atLeast"/>
              <w:ind w:firstLine="0"/>
              <w:jc w:val="center"/>
              <w:textAlignment w:val="bottom"/>
              <w:rPr>
                <w:szCs w:val="18"/>
              </w:rPr>
            </w:pPr>
            <w:r>
              <w:rPr>
                <w:szCs w:val="18"/>
              </w:rPr>
              <w:t>VeeR</w:t>
            </w:r>
          </w:p>
        </w:tc>
        <w:tc>
          <w:tcPr>
            <w:tcW w:w="2268" w:type="dxa"/>
          </w:tcPr>
          <w:p w14:paraId="2F584E98">
            <w:pPr>
              <w:pStyle w:val="3"/>
              <w:widowControl/>
              <w:autoSpaceDE w:val="0"/>
              <w:autoSpaceDN w:val="0"/>
              <w:spacing w:line="240" w:lineRule="atLeast"/>
              <w:ind w:firstLine="0"/>
              <w:jc w:val="center"/>
              <w:textAlignment w:val="bottom"/>
              <w:rPr>
                <w:szCs w:val="18"/>
              </w:rPr>
            </w:pPr>
            <w:r>
              <w:rPr>
                <w:szCs w:val="18"/>
              </w:rPr>
              <w:t>Receiver Signal Ground</w:t>
            </w:r>
          </w:p>
        </w:tc>
        <w:tc>
          <w:tcPr>
            <w:tcW w:w="3659" w:type="dxa"/>
          </w:tcPr>
          <w:p w14:paraId="69CBEF7D">
            <w:pPr>
              <w:pStyle w:val="3"/>
              <w:widowControl/>
              <w:autoSpaceDE w:val="0"/>
              <w:autoSpaceDN w:val="0"/>
              <w:spacing w:line="240" w:lineRule="atLeast"/>
              <w:ind w:firstLine="0"/>
              <w:textAlignment w:val="bottom"/>
              <w:rPr>
                <w:szCs w:val="18"/>
              </w:rPr>
            </w:pPr>
            <w:r>
              <w:rPr>
                <w:szCs w:val="18"/>
              </w:rPr>
              <w:t>Connected to signal ground on the host board</w:t>
            </w:r>
            <w:r>
              <w:rPr>
                <w:rFonts w:hint="eastAsia"/>
                <w:szCs w:val="18"/>
              </w:rPr>
              <w:t>.</w:t>
            </w:r>
          </w:p>
        </w:tc>
      </w:tr>
      <w:tr w14:paraId="791589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5" w:hRule="atLeast"/>
        </w:trPr>
        <w:tc>
          <w:tcPr>
            <w:tcW w:w="1101" w:type="dxa"/>
          </w:tcPr>
          <w:p w14:paraId="19C8D3B2">
            <w:pPr>
              <w:pStyle w:val="3"/>
              <w:widowControl/>
              <w:autoSpaceDE w:val="0"/>
              <w:autoSpaceDN w:val="0"/>
              <w:spacing w:line="240" w:lineRule="atLeast"/>
              <w:ind w:firstLine="0"/>
              <w:jc w:val="center"/>
              <w:textAlignment w:val="bottom"/>
              <w:rPr>
                <w:szCs w:val="18"/>
              </w:rPr>
            </w:pPr>
            <w:r>
              <w:rPr>
                <w:szCs w:val="18"/>
              </w:rPr>
              <w:t>12</w:t>
            </w:r>
          </w:p>
        </w:tc>
        <w:tc>
          <w:tcPr>
            <w:tcW w:w="1275" w:type="dxa"/>
          </w:tcPr>
          <w:p w14:paraId="486E226A">
            <w:pPr>
              <w:pStyle w:val="3"/>
              <w:widowControl/>
              <w:autoSpaceDE w:val="0"/>
              <w:autoSpaceDN w:val="0"/>
              <w:spacing w:line="240" w:lineRule="atLeast"/>
              <w:ind w:firstLine="0"/>
              <w:jc w:val="center"/>
              <w:textAlignment w:val="bottom"/>
              <w:rPr>
                <w:szCs w:val="18"/>
              </w:rPr>
            </w:pPr>
            <w:r>
              <w:rPr>
                <w:szCs w:val="18"/>
              </w:rPr>
              <w:t>RD-</w:t>
            </w:r>
          </w:p>
        </w:tc>
        <w:tc>
          <w:tcPr>
            <w:tcW w:w="2268" w:type="dxa"/>
          </w:tcPr>
          <w:p w14:paraId="442B12AD">
            <w:pPr>
              <w:pStyle w:val="3"/>
              <w:widowControl/>
              <w:autoSpaceDE w:val="0"/>
              <w:autoSpaceDN w:val="0"/>
              <w:spacing w:line="240" w:lineRule="atLeast"/>
              <w:ind w:firstLine="0"/>
              <w:jc w:val="center"/>
              <w:textAlignment w:val="bottom"/>
              <w:rPr>
                <w:szCs w:val="18"/>
              </w:rPr>
            </w:pPr>
            <w:r>
              <w:rPr>
                <w:szCs w:val="18"/>
              </w:rPr>
              <w:t>Receiver Negative DATA Out (CML)</w:t>
            </w:r>
          </w:p>
        </w:tc>
        <w:tc>
          <w:tcPr>
            <w:tcW w:w="3659" w:type="dxa"/>
          </w:tcPr>
          <w:p w14:paraId="43784C57">
            <w:pPr>
              <w:pStyle w:val="3"/>
              <w:widowControl/>
              <w:autoSpaceDE w:val="0"/>
              <w:autoSpaceDN w:val="0"/>
              <w:spacing w:line="240" w:lineRule="atLeast"/>
              <w:ind w:firstLine="0"/>
              <w:textAlignment w:val="bottom"/>
              <w:rPr>
                <w:szCs w:val="18"/>
              </w:rPr>
            </w:pPr>
            <w:r>
              <w:rPr>
                <w:szCs w:val="18"/>
              </w:rPr>
              <w:t>Receiver inverted data output, internally AC coupled and terminated</w:t>
            </w:r>
          </w:p>
        </w:tc>
      </w:tr>
      <w:tr w14:paraId="502AB0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3" w:hRule="atLeast"/>
        </w:trPr>
        <w:tc>
          <w:tcPr>
            <w:tcW w:w="1101" w:type="dxa"/>
          </w:tcPr>
          <w:p w14:paraId="4A39D967">
            <w:pPr>
              <w:pStyle w:val="3"/>
              <w:widowControl/>
              <w:autoSpaceDE w:val="0"/>
              <w:autoSpaceDN w:val="0"/>
              <w:spacing w:line="240" w:lineRule="atLeast"/>
              <w:ind w:firstLine="0"/>
              <w:jc w:val="center"/>
              <w:textAlignment w:val="bottom"/>
              <w:rPr>
                <w:szCs w:val="18"/>
              </w:rPr>
            </w:pPr>
            <w:r>
              <w:rPr>
                <w:szCs w:val="18"/>
              </w:rPr>
              <w:t>13</w:t>
            </w:r>
          </w:p>
        </w:tc>
        <w:tc>
          <w:tcPr>
            <w:tcW w:w="1275" w:type="dxa"/>
          </w:tcPr>
          <w:p w14:paraId="2856235B">
            <w:pPr>
              <w:pStyle w:val="3"/>
              <w:widowControl/>
              <w:autoSpaceDE w:val="0"/>
              <w:autoSpaceDN w:val="0"/>
              <w:spacing w:line="240" w:lineRule="atLeast"/>
              <w:ind w:firstLine="0"/>
              <w:jc w:val="center"/>
              <w:textAlignment w:val="bottom"/>
              <w:rPr>
                <w:szCs w:val="18"/>
              </w:rPr>
            </w:pPr>
            <w:r>
              <w:rPr>
                <w:szCs w:val="18"/>
              </w:rPr>
              <w:t>RD+</w:t>
            </w:r>
          </w:p>
        </w:tc>
        <w:tc>
          <w:tcPr>
            <w:tcW w:w="2268" w:type="dxa"/>
          </w:tcPr>
          <w:p w14:paraId="0B9712DC">
            <w:pPr>
              <w:pStyle w:val="3"/>
              <w:widowControl/>
              <w:autoSpaceDE w:val="0"/>
              <w:autoSpaceDN w:val="0"/>
              <w:spacing w:line="240" w:lineRule="atLeast"/>
              <w:ind w:firstLine="0"/>
              <w:jc w:val="center"/>
              <w:textAlignment w:val="bottom"/>
              <w:rPr>
                <w:szCs w:val="18"/>
              </w:rPr>
            </w:pPr>
            <w:r>
              <w:rPr>
                <w:szCs w:val="18"/>
              </w:rPr>
              <w:t>Receiver Positive DATA Out (CML)</w:t>
            </w:r>
          </w:p>
        </w:tc>
        <w:tc>
          <w:tcPr>
            <w:tcW w:w="3659" w:type="dxa"/>
          </w:tcPr>
          <w:p w14:paraId="3DBB2942">
            <w:pPr>
              <w:pStyle w:val="3"/>
              <w:widowControl/>
              <w:autoSpaceDE w:val="0"/>
              <w:autoSpaceDN w:val="0"/>
              <w:spacing w:line="240" w:lineRule="atLeast"/>
              <w:ind w:firstLine="0"/>
              <w:textAlignment w:val="bottom"/>
              <w:rPr>
                <w:szCs w:val="18"/>
              </w:rPr>
            </w:pPr>
            <w:r>
              <w:rPr>
                <w:szCs w:val="18"/>
              </w:rPr>
              <w:t>Receiver non-inverted data output, internally AC coupled and terminated.</w:t>
            </w:r>
          </w:p>
        </w:tc>
      </w:tr>
      <w:tr w14:paraId="715A91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1101" w:type="dxa"/>
          </w:tcPr>
          <w:p w14:paraId="10C8C5AD">
            <w:pPr>
              <w:pStyle w:val="3"/>
              <w:widowControl/>
              <w:autoSpaceDE w:val="0"/>
              <w:autoSpaceDN w:val="0"/>
              <w:spacing w:line="240" w:lineRule="atLeast"/>
              <w:ind w:firstLine="0"/>
              <w:jc w:val="center"/>
              <w:textAlignment w:val="bottom"/>
              <w:rPr>
                <w:szCs w:val="18"/>
              </w:rPr>
            </w:pPr>
            <w:r>
              <w:rPr>
                <w:szCs w:val="18"/>
              </w:rPr>
              <w:t>15</w:t>
            </w:r>
          </w:p>
        </w:tc>
        <w:tc>
          <w:tcPr>
            <w:tcW w:w="1275" w:type="dxa"/>
          </w:tcPr>
          <w:p w14:paraId="015435C0">
            <w:pPr>
              <w:pStyle w:val="3"/>
              <w:widowControl/>
              <w:autoSpaceDE w:val="0"/>
              <w:autoSpaceDN w:val="0"/>
              <w:spacing w:line="240" w:lineRule="atLeast"/>
              <w:ind w:firstLine="0"/>
              <w:jc w:val="center"/>
              <w:textAlignment w:val="bottom"/>
              <w:rPr>
                <w:szCs w:val="18"/>
              </w:rPr>
            </w:pPr>
            <w:r>
              <w:rPr>
                <w:szCs w:val="18"/>
              </w:rPr>
              <w:t>VccR</w:t>
            </w:r>
          </w:p>
        </w:tc>
        <w:tc>
          <w:tcPr>
            <w:tcW w:w="2268" w:type="dxa"/>
          </w:tcPr>
          <w:p w14:paraId="169EA732">
            <w:pPr>
              <w:pStyle w:val="3"/>
              <w:widowControl/>
              <w:autoSpaceDE w:val="0"/>
              <w:autoSpaceDN w:val="0"/>
              <w:spacing w:line="240" w:lineRule="atLeast"/>
              <w:ind w:firstLine="0"/>
              <w:jc w:val="center"/>
              <w:textAlignment w:val="bottom"/>
              <w:rPr>
                <w:szCs w:val="18"/>
              </w:rPr>
            </w:pPr>
            <w:r>
              <w:rPr>
                <w:szCs w:val="18"/>
              </w:rPr>
              <w:t>Receiver Power Supply</w:t>
            </w:r>
          </w:p>
        </w:tc>
        <w:tc>
          <w:tcPr>
            <w:tcW w:w="3659" w:type="dxa"/>
          </w:tcPr>
          <w:p w14:paraId="5F80F597">
            <w:pPr>
              <w:pStyle w:val="3"/>
              <w:widowControl/>
              <w:autoSpaceDE w:val="0"/>
              <w:autoSpaceDN w:val="0"/>
              <w:spacing w:line="240" w:lineRule="atLeast"/>
              <w:ind w:firstLine="0"/>
              <w:textAlignment w:val="bottom"/>
              <w:rPr>
                <w:szCs w:val="18"/>
              </w:rPr>
            </w:pPr>
            <w:r>
              <w:rPr>
                <w:szCs w:val="18"/>
              </w:rPr>
              <w:t>Receiver Power 3.3V Supply</w:t>
            </w:r>
            <w:r>
              <w:rPr>
                <w:rFonts w:hint="eastAsia"/>
                <w:szCs w:val="18"/>
              </w:rPr>
              <w:t>.</w:t>
            </w:r>
          </w:p>
        </w:tc>
      </w:tr>
      <w:tr w14:paraId="1119F1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4" w:hRule="atLeast"/>
        </w:trPr>
        <w:tc>
          <w:tcPr>
            <w:tcW w:w="1101" w:type="dxa"/>
          </w:tcPr>
          <w:p w14:paraId="3A93D76B">
            <w:pPr>
              <w:pStyle w:val="3"/>
              <w:widowControl/>
              <w:autoSpaceDE w:val="0"/>
              <w:autoSpaceDN w:val="0"/>
              <w:spacing w:line="240" w:lineRule="atLeast"/>
              <w:ind w:firstLine="0"/>
              <w:jc w:val="center"/>
              <w:textAlignment w:val="bottom"/>
              <w:rPr>
                <w:szCs w:val="18"/>
              </w:rPr>
            </w:pPr>
            <w:r>
              <w:rPr>
                <w:szCs w:val="18"/>
              </w:rPr>
              <w:t>16</w:t>
            </w:r>
          </w:p>
        </w:tc>
        <w:tc>
          <w:tcPr>
            <w:tcW w:w="1275" w:type="dxa"/>
          </w:tcPr>
          <w:p w14:paraId="54BBECA0">
            <w:pPr>
              <w:pStyle w:val="3"/>
              <w:widowControl/>
              <w:autoSpaceDE w:val="0"/>
              <w:autoSpaceDN w:val="0"/>
              <w:spacing w:line="240" w:lineRule="atLeast"/>
              <w:ind w:firstLine="0"/>
              <w:jc w:val="center"/>
              <w:textAlignment w:val="bottom"/>
              <w:rPr>
                <w:szCs w:val="18"/>
              </w:rPr>
            </w:pPr>
            <w:r>
              <w:rPr>
                <w:szCs w:val="18"/>
              </w:rPr>
              <w:t>VccT</w:t>
            </w:r>
          </w:p>
        </w:tc>
        <w:tc>
          <w:tcPr>
            <w:tcW w:w="2268" w:type="dxa"/>
          </w:tcPr>
          <w:p w14:paraId="48719E46">
            <w:pPr>
              <w:pStyle w:val="3"/>
              <w:widowControl/>
              <w:autoSpaceDE w:val="0"/>
              <w:autoSpaceDN w:val="0"/>
              <w:spacing w:line="240" w:lineRule="atLeast"/>
              <w:ind w:firstLine="0"/>
              <w:jc w:val="center"/>
              <w:textAlignment w:val="bottom"/>
              <w:rPr>
                <w:szCs w:val="18"/>
              </w:rPr>
            </w:pPr>
            <w:r>
              <w:rPr>
                <w:szCs w:val="18"/>
              </w:rPr>
              <w:t>Transmitter Power Supply</w:t>
            </w:r>
          </w:p>
        </w:tc>
        <w:tc>
          <w:tcPr>
            <w:tcW w:w="3659" w:type="dxa"/>
          </w:tcPr>
          <w:p w14:paraId="49D1CFB3">
            <w:pPr>
              <w:pStyle w:val="3"/>
              <w:widowControl/>
              <w:autoSpaceDE w:val="0"/>
              <w:autoSpaceDN w:val="0"/>
              <w:spacing w:line="240" w:lineRule="atLeast"/>
              <w:ind w:firstLine="0"/>
              <w:textAlignment w:val="bottom"/>
              <w:rPr>
                <w:szCs w:val="18"/>
              </w:rPr>
            </w:pPr>
            <w:r>
              <w:rPr>
                <w:szCs w:val="18"/>
              </w:rPr>
              <w:t>Transmitter Power 3.3V Supply.</w:t>
            </w:r>
          </w:p>
        </w:tc>
      </w:tr>
      <w:tr w14:paraId="61E039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trPr>
        <w:tc>
          <w:tcPr>
            <w:tcW w:w="1101" w:type="dxa"/>
          </w:tcPr>
          <w:p w14:paraId="2B62DA28">
            <w:pPr>
              <w:pStyle w:val="3"/>
              <w:widowControl/>
              <w:autoSpaceDE w:val="0"/>
              <w:autoSpaceDN w:val="0"/>
              <w:spacing w:line="240" w:lineRule="atLeast"/>
              <w:ind w:firstLine="0"/>
              <w:jc w:val="center"/>
              <w:textAlignment w:val="bottom"/>
              <w:rPr>
                <w:szCs w:val="18"/>
              </w:rPr>
            </w:pPr>
            <w:r>
              <w:rPr>
                <w:szCs w:val="18"/>
              </w:rPr>
              <w:t>18</w:t>
            </w:r>
          </w:p>
        </w:tc>
        <w:tc>
          <w:tcPr>
            <w:tcW w:w="1275" w:type="dxa"/>
          </w:tcPr>
          <w:p w14:paraId="0A57E7D5">
            <w:pPr>
              <w:pStyle w:val="3"/>
              <w:widowControl/>
              <w:autoSpaceDE w:val="0"/>
              <w:autoSpaceDN w:val="0"/>
              <w:spacing w:line="240" w:lineRule="atLeast"/>
              <w:ind w:firstLine="0"/>
              <w:jc w:val="center"/>
              <w:textAlignment w:val="bottom"/>
              <w:rPr>
                <w:szCs w:val="18"/>
              </w:rPr>
            </w:pPr>
            <w:r>
              <w:rPr>
                <w:szCs w:val="18"/>
              </w:rPr>
              <w:t>TD+</w:t>
            </w:r>
          </w:p>
        </w:tc>
        <w:tc>
          <w:tcPr>
            <w:tcW w:w="2268" w:type="dxa"/>
          </w:tcPr>
          <w:p w14:paraId="69658BCD">
            <w:pPr>
              <w:pStyle w:val="3"/>
              <w:widowControl/>
              <w:autoSpaceDE w:val="0"/>
              <w:autoSpaceDN w:val="0"/>
              <w:spacing w:line="240" w:lineRule="atLeast"/>
              <w:ind w:firstLine="0"/>
              <w:jc w:val="center"/>
              <w:textAlignment w:val="bottom"/>
              <w:rPr>
                <w:szCs w:val="18"/>
              </w:rPr>
            </w:pPr>
            <w:r>
              <w:rPr>
                <w:szCs w:val="18"/>
              </w:rPr>
              <w:t>Transmitter Positive DATA In (CML)</w:t>
            </w:r>
          </w:p>
        </w:tc>
        <w:tc>
          <w:tcPr>
            <w:tcW w:w="3659" w:type="dxa"/>
          </w:tcPr>
          <w:p w14:paraId="77B124DD">
            <w:pPr>
              <w:pStyle w:val="3"/>
              <w:widowControl/>
              <w:autoSpaceDE w:val="0"/>
              <w:autoSpaceDN w:val="0"/>
              <w:spacing w:line="240" w:lineRule="atLeast"/>
              <w:ind w:firstLine="0"/>
              <w:textAlignment w:val="bottom"/>
              <w:rPr>
                <w:szCs w:val="18"/>
              </w:rPr>
            </w:pPr>
            <w:r>
              <w:rPr>
                <w:szCs w:val="18"/>
              </w:rPr>
              <w:t>Transmitter non-inverted data input, internally AC coupled and terminated.</w:t>
            </w:r>
          </w:p>
        </w:tc>
      </w:tr>
      <w:tr w14:paraId="58144C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trPr>
        <w:tc>
          <w:tcPr>
            <w:tcW w:w="1101" w:type="dxa"/>
          </w:tcPr>
          <w:p w14:paraId="721D2A39">
            <w:pPr>
              <w:pStyle w:val="3"/>
              <w:widowControl/>
              <w:autoSpaceDE w:val="0"/>
              <w:autoSpaceDN w:val="0"/>
              <w:spacing w:line="240" w:lineRule="atLeast"/>
              <w:ind w:firstLine="0"/>
              <w:jc w:val="center"/>
              <w:textAlignment w:val="bottom"/>
              <w:rPr>
                <w:szCs w:val="18"/>
              </w:rPr>
            </w:pPr>
            <w:r>
              <w:rPr>
                <w:szCs w:val="18"/>
              </w:rPr>
              <w:t>19</w:t>
            </w:r>
          </w:p>
        </w:tc>
        <w:tc>
          <w:tcPr>
            <w:tcW w:w="1275" w:type="dxa"/>
          </w:tcPr>
          <w:p w14:paraId="63E9B6F4">
            <w:pPr>
              <w:pStyle w:val="3"/>
              <w:widowControl/>
              <w:autoSpaceDE w:val="0"/>
              <w:autoSpaceDN w:val="0"/>
              <w:spacing w:line="240" w:lineRule="atLeast"/>
              <w:ind w:firstLine="0"/>
              <w:jc w:val="center"/>
              <w:textAlignment w:val="bottom"/>
              <w:rPr>
                <w:szCs w:val="18"/>
              </w:rPr>
            </w:pPr>
            <w:r>
              <w:rPr>
                <w:szCs w:val="18"/>
              </w:rPr>
              <w:t>TD-</w:t>
            </w:r>
          </w:p>
        </w:tc>
        <w:tc>
          <w:tcPr>
            <w:tcW w:w="2268" w:type="dxa"/>
          </w:tcPr>
          <w:p w14:paraId="181C9E5D">
            <w:pPr>
              <w:pStyle w:val="3"/>
              <w:widowControl/>
              <w:autoSpaceDE w:val="0"/>
              <w:autoSpaceDN w:val="0"/>
              <w:spacing w:line="240" w:lineRule="atLeast"/>
              <w:ind w:firstLine="0"/>
              <w:jc w:val="center"/>
              <w:textAlignment w:val="bottom"/>
              <w:rPr>
                <w:szCs w:val="18"/>
              </w:rPr>
            </w:pPr>
            <w:r>
              <w:rPr>
                <w:szCs w:val="18"/>
              </w:rPr>
              <w:t>Transmitter Negative DATA In (CML)</w:t>
            </w:r>
          </w:p>
        </w:tc>
        <w:tc>
          <w:tcPr>
            <w:tcW w:w="3659" w:type="dxa"/>
          </w:tcPr>
          <w:p w14:paraId="1CF40298">
            <w:pPr>
              <w:pStyle w:val="3"/>
              <w:widowControl/>
              <w:autoSpaceDE w:val="0"/>
              <w:autoSpaceDN w:val="0"/>
              <w:spacing w:line="240" w:lineRule="atLeast"/>
              <w:ind w:firstLine="0"/>
              <w:textAlignment w:val="bottom"/>
              <w:rPr>
                <w:szCs w:val="18"/>
              </w:rPr>
            </w:pPr>
            <w:r>
              <w:rPr>
                <w:szCs w:val="18"/>
              </w:rPr>
              <w:t>Transmitter inverted data Input, internally AC coupled and terminated.</w:t>
            </w:r>
          </w:p>
        </w:tc>
      </w:tr>
    </w:tbl>
    <w:p w14:paraId="1DC87936">
      <w:pPr>
        <w:ind w:firstLine="105" w:firstLineChars="50"/>
        <w:rPr>
          <w:rFonts w:ascii="Arial" w:hAnsi="Arial" w:cs="Arial"/>
        </w:rPr>
      </w:pPr>
    </w:p>
    <w:p w14:paraId="2EDEDFDD">
      <w:pPr>
        <w:autoSpaceDE w:val="0"/>
        <w:autoSpaceDN w:val="0"/>
        <w:adjustRightInd w:val="0"/>
        <w:rPr>
          <w:rFonts w:ascii="Arial" w:hAnsi="Arial" w:eastAsia="TimesNewRomanPS-BoldMT" w:cs="Arial"/>
          <w:b/>
          <w:bCs/>
          <w:sz w:val="32"/>
          <w:szCs w:val="32"/>
        </w:rPr>
      </w:pPr>
    </w:p>
    <w:p w14:paraId="373EF38F">
      <w:pPr>
        <w:autoSpaceDE w:val="0"/>
        <w:autoSpaceDN w:val="0"/>
        <w:adjustRightInd w:val="0"/>
        <w:rPr>
          <w:rFonts w:ascii="Arial" w:hAnsi="Arial" w:eastAsia="TimesNewRomanPS-BoldMT" w:cs="Arial"/>
          <w:b/>
          <w:bCs/>
          <w:sz w:val="32"/>
          <w:szCs w:val="32"/>
        </w:rPr>
      </w:pPr>
    </w:p>
    <w:p w14:paraId="0512795D">
      <w:pPr>
        <w:autoSpaceDE w:val="0"/>
        <w:autoSpaceDN w:val="0"/>
        <w:adjustRightInd w:val="0"/>
        <w:rPr>
          <w:rFonts w:ascii="Arial" w:hAnsi="Arial" w:eastAsia="TimesNewRomanPS-BoldMT" w:cs="Arial"/>
          <w:b/>
          <w:bCs/>
          <w:sz w:val="32"/>
          <w:szCs w:val="32"/>
        </w:rPr>
      </w:pPr>
    </w:p>
    <w:p w14:paraId="30C6920B">
      <w:pPr>
        <w:autoSpaceDE w:val="0"/>
        <w:autoSpaceDN w:val="0"/>
        <w:adjustRightInd w:val="0"/>
        <w:rPr>
          <w:rFonts w:ascii="Arial" w:hAnsi="Arial" w:eastAsia="TimesNewRomanPS-BoldMT" w:cs="Arial"/>
          <w:b/>
          <w:bCs/>
          <w:sz w:val="32"/>
          <w:szCs w:val="32"/>
        </w:rPr>
      </w:pPr>
    </w:p>
    <w:p w14:paraId="4CDD7EBF">
      <w:pPr>
        <w:autoSpaceDE w:val="0"/>
        <w:autoSpaceDN w:val="0"/>
        <w:adjustRightInd w:val="0"/>
        <w:rPr>
          <w:rFonts w:ascii="Arial" w:hAnsi="Arial" w:eastAsia="TimesNewRomanPS-BoldMT" w:cs="Arial"/>
          <w:b/>
          <w:bCs/>
          <w:sz w:val="32"/>
          <w:szCs w:val="32"/>
        </w:rPr>
      </w:pPr>
    </w:p>
    <w:p w14:paraId="68543B8D">
      <w:pPr>
        <w:autoSpaceDE w:val="0"/>
        <w:autoSpaceDN w:val="0"/>
        <w:adjustRightInd w:val="0"/>
        <w:rPr>
          <w:rFonts w:ascii="Arial" w:hAnsi="Arial" w:eastAsia="TimesNewRomanPS-BoldMT" w:cs="Arial"/>
          <w:b/>
          <w:bCs/>
          <w:sz w:val="32"/>
          <w:szCs w:val="32"/>
        </w:rPr>
      </w:pPr>
    </w:p>
    <w:p w14:paraId="027D8C15">
      <w:pPr>
        <w:autoSpaceDE w:val="0"/>
        <w:autoSpaceDN w:val="0"/>
        <w:adjustRightInd w:val="0"/>
        <w:rPr>
          <w:rFonts w:ascii="Arial" w:hAnsi="Arial" w:eastAsia="TimesNewRomanPS-BoldMT" w:cs="Arial"/>
          <w:b/>
          <w:bCs/>
          <w:sz w:val="32"/>
          <w:szCs w:val="32"/>
        </w:rPr>
      </w:pPr>
      <w:r>
        <w:rPr>
          <w:rFonts w:hint="eastAsia" w:ascii="Arial" w:hAnsi="Arial" w:eastAsia="TimesNewRomanPS-BoldMT" w:cs="Arial"/>
          <w:b/>
          <w:bCs/>
          <w:sz w:val="32"/>
          <w:szCs w:val="32"/>
        </w:rPr>
        <w:t>Recommended Interface Circuit</w:t>
      </w:r>
    </w:p>
    <w:p w14:paraId="2573BEC6">
      <w:pPr>
        <w:autoSpaceDE w:val="0"/>
        <w:autoSpaceDN w:val="0"/>
        <w:adjustRightInd w:val="0"/>
        <w:rPr>
          <w:rFonts w:ascii="Arial Unicode MS" w:hAnsi="Arial Unicode MS" w:eastAsia="Arial Unicode MS" w:cs="Arial Unicode MS"/>
          <w:b/>
          <w:color w:val="000000" w:themeColor="text1"/>
          <w:sz w:val="16"/>
          <w:szCs w:val="16"/>
          <w14:textFill>
            <w14:solidFill>
              <w14:schemeClr w14:val="tx1"/>
            </w14:solidFill>
          </w14:textFill>
        </w:rPr>
      </w:pPr>
      <w:r>
        <w:rPr>
          <w:rFonts w:hint="eastAsia" w:ascii="Arial" w:hAnsi="Arial" w:eastAsia="TimesNewRomanPS-BoldMT" w:cs="Arial"/>
          <w:b/>
          <w:bCs/>
          <w:sz w:val="32"/>
          <w:szCs w:val="32"/>
        </w:rPr>
        <w:drawing>
          <wp:inline distT="0" distB="0" distL="0" distR="0">
            <wp:extent cx="4732655" cy="360172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4732655" cy="3601720"/>
                    </a:xfrm>
                    <a:prstGeom prst="rect">
                      <a:avLst/>
                    </a:prstGeom>
                    <a:noFill/>
                    <a:ln>
                      <a:noFill/>
                    </a:ln>
                  </pic:spPr>
                </pic:pic>
              </a:graphicData>
            </a:graphic>
          </wp:inline>
        </w:drawing>
      </w:r>
    </w:p>
    <w:p w14:paraId="646A6DCC">
      <w:pPr>
        <w:ind w:left="2520" w:firstLine="210" w:firstLineChars="100"/>
        <w:rPr>
          <w:szCs w:val="21"/>
        </w:rPr>
      </w:pPr>
      <w:r>
        <w:rPr>
          <w:szCs w:val="21"/>
        </w:rPr>
        <w:t xml:space="preserve">Figure </w:t>
      </w:r>
      <w:r>
        <w:rPr>
          <w:rFonts w:hint="eastAsia"/>
          <w:szCs w:val="21"/>
        </w:rPr>
        <w:t>2</w:t>
      </w:r>
      <w:r>
        <w:rPr>
          <w:szCs w:val="21"/>
        </w:rPr>
        <w:t>.</w:t>
      </w:r>
      <w:r>
        <w:rPr>
          <w:rFonts w:hint="eastAsia"/>
          <w:szCs w:val="21"/>
        </w:rPr>
        <w:t xml:space="preserve"> Typical application circuit</w:t>
      </w:r>
    </w:p>
    <w:p w14:paraId="620320F8">
      <w:pPr>
        <w:autoSpaceDE w:val="0"/>
        <w:autoSpaceDN w:val="0"/>
        <w:adjustRightInd w:val="0"/>
        <w:rPr>
          <w:rFonts w:ascii="Arial" w:hAnsi="Arial" w:eastAsia="TimesNewRomanPS-BoldMT" w:cs="Arial"/>
          <w:b/>
          <w:bCs/>
          <w:sz w:val="32"/>
          <w:szCs w:val="32"/>
        </w:rPr>
      </w:pPr>
    </w:p>
    <w:p w14:paraId="2D14BF95">
      <w:pPr>
        <w:autoSpaceDE w:val="0"/>
        <w:autoSpaceDN w:val="0"/>
        <w:adjustRightInd w:val="0"/>
        <w:rPr>
          <w:rFonts w:ascii="Arial" w:hAnsi="Arial" w:eastAsia="TimesNewRomanPS-BoldMT" w:cs="Arial"/>
          <w:b/>
          <w:bCs/>
          <w:sz w:val="32"/>
          <w:szCs w:val="32"/>
        </w:rPr>
      </w:pPr>
    </w:p>
    <w:p w14:paraId="100689C7">
      <w:pPr>
        <w:autoSpaceDE w:val="0"/>
        <w:autoSpaceDN w:val="0"/>
        <w:adjustRightInd w:val="0"/>
        <w:rPr>
          <w:rFonts w:ascii="Arial" w:hAnsi="Arial" w:eastAsia="TimesNewRomanPS-BoldMT" w:cs="Arial"/>
          <w:b/>
          <w:bCs/>
          <w:sz w:val="32"/>
          <w:szCs w:val="32"/>
        </w:rPr>
      </w:pPr>
    </w:p>
    <w:p w14:paraId="65E0582E">
      <w:pPr>
        <w:autoSpaceDE w:val="0"/>
        <w:autoSpaceDN w:val="0"/>
        <w:adjustRightInd w:val="0"/>
        <w:rPr>
          <w:rFonts w:ascii="Arial" w:hAnsi="Arial" w:eastAsia="TimesNewRomanPS-BoldMT" w:cs="Arial"/>
          <w:b/>
          <w:bCs/>
          <w:sz w:val="32"/>
          <w:szCs w:val="32"/>
        </w:rPr>
      </w:pPr>
    </w:p>
    <w:p w14:paraId="6AA3C216">
      <w:pPr>
        <w:autoSpaceDE w:val="0"/>
        <w:autoSpaceDN w:val="0"/>
        <w:adjustRightInd w:val="0"/>
        <w:rPr>
          <w:rFonts w:ascii="Arial" w:hAnsi="Arial" w:eastAsia="TimesNewRomanPS-BoldMT" w:cs="Arial"/>
          <w:b/>
          <w:bCs/>
          <w:sz w:val="32"/>
          <w:szCs w:val="32"/>
        </w:rPr>
      </w:pPr>
    </w:p>
    <w:p w14:paraId="2759BCFB">
      <w:pPr>
        <w:autoSpaceDE w:val="0"/>
        <w:autoSpaceDN w:val="0"/>
        <w:adjustRightInd w:val="0"/>
        <w:rPr>
          <w:rFonts w:ascii="Arial" w:hAnsi="Arial" w:eastAsia="TimesNewRomanPS-BoldMT" w:cs="Arial"/>
          <w:b/>
          <w:bCs/>
          <w:sz w:val="32"/>
          <w:szCs w:val="32"/>
        </w:rPr>
      </w:pPr>
    </w:p>
    <w:p w14:paraId="38B3ADBE">
      <w:pPr>
        <w:autoSpaceDE w:val="0"/>
        <w:autoSpaceDN w:val="0"/>
        <w:adjustRightInd w:val="0"/>
        <w:rPr>
          <w:rFonts w:ascii="Arial" w:hAnsi="Arial" w:eastAsia="TimesNewRomanPS-BoldMT" w:cs="Arial"/>
          <w:b/>
          <w:bCs/>
          <w:sz w:val="32"/>
          <w:szCs w:val="32"/>
        </w:rPr>
      </w:pPr>
    </w:p>
    <w:p w14:paraId="601D3394">
      <w:pPr>
        <w:autoSpaceDE w:val="0"/>
        <w:autoSpaceDN w:val="0"/>
        <w:adjustRightInd w:val="0"/>
        <w:rPr>
          <w:rFonts w:ascii="Arial" w:hAnsi="Arial" w:eastAsia="TimesNewRomanPS-BoldMT" w:cs="Arial"/>
          <w:b/>
          <w:bCs/>
          <w:sz w:val="32"/>
          <w:szCs w:val="32"/>
        </w:rPr>
      </w:pPr>
    </w:p>
    <w:p w14:paraId="5B50A1A3">
      <w:pPr>
        <w:autoSpaceDE w:val="0"/>
        <w:autoSpaceDN w:val="0"/>
        <w:adjustRightInd w:val="0"/>
        <w:rPr>
          <w:rFonts w:ascii="Arial" w:hAnsi="Arial" w:eastAsia="TimesNewRomanPS-BoldMT" w:cs="Arial"/>
          <w:b/>
          <w:bCs/>
          <w:sz w:val="32"/>
          <w:szCs w:val="32"/>
        </w:rPr>
      </w:pPr>
    </w:p>
    <w:p w14:paraId="3F55C122">
      <w:pPr>
        <w:autoSpaceDE w:val="0"/>
        <w:autoSpaceDN w:val="0"/>
        <w:adjustRightInd w:val="0"/>
        <w:rPr>
          <w:rFonts w:ascii="Arial" w:hAnsi="Arial" w:eastAsia="TimesNewRomanPS-BoldMT" w:cs="Arial"/>
          <w:b/>
          <w:bCs/>
          <w:sz w:val="32"/>
          <w:szCs w:val="32"/>
        </w:rPr>
      </w:pPr>
    </w:p>
    <w:p w14:paraId="57DF03CD">
      <w:pPr>
        <w:autoSpaceDE w:val="0"/>
        <w:autoSpaceDN w:val="0"/>
        <w:adjustRightInd w:val="0"/>
        <w:rPr>
          <w:rFonts w:ascii="Arial" w:hAnsi="Arial" w:eastAsia="TimesNewRomanPS-BoldMT" w:cs="Arial"/>
          <w:b/>
          <w:bCs/>
          <w:sz w:val="32"/>
          <w:szCs w:val="32"/>
        </w:rPr>
      </w:pPr>
    </w:p>
    <w:p w14:paraId="21A1B022">
      <w:pPr>
        <w:autoSpaceDE w:val="0"/>
        <w:autoSpaceDN w:val="0"/>
        <w:adjustRightInd w:val="0"/>
        <w:rPr>
          <w:rFonts w:ascii="Arial" w:hAnsi="Arial" w:eastAsia="TimesNewRomanPS-BoldMT" w:cs="Arial"/>
          <w:b/>
          <w:bCs/>
          <w:sz w:val="32"/>
          <w:szCs w:val="32"/>
        </w:rPr>
      </w:pPr>
      <w:r>
        <w:rPr>
          <w:rFonts w:ascii="Arial" w:hAnsi="Arial" w:eastAsia="TimesNewRomanPS-BoldMT" w:cs="Arial"/>
          <w:b/>
          <w:bCs/>
          <w:sz w:val="32"/>
          <w:szCs w:val="32"/>
        </w:rPr>
        <w:t>Mechanical Dimensions</w:t>
      </w:r>
    </w:p>
    <w:p w14:paraId="52EEC7F7">
      <w:pPr>
        <w:rPr>
          <w:rFonts w:ascii="Arial Unicode MS" w:hAnsi="Arial Unicode MS" w:eastAsia="Arial Unicode MS" w:cs="Arial Unicode MS"/>
          <w:b/>
          <w:color w:val="000000" w:themeColor="text1"/>
          <w:sz w:val="16"/>
          <w:szCs w:val="16"/>
          <w14:textFill>
            <w14:solidFill>
              <w14:schemeClr w14:val="tx1"/>
            </w14:solidFill>
          </w14:textFill>
        </w:rPr>
      </w:pPr>
      <w:r>
        <w:drawing>
          <wp:inline distT="0" distB="0" distL="114300" distR="114300">
            <wp:extent cx="4137660" cy="5334000"/>
            <wp:effectExtent l="0" t="0" r="762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a:stretch>
                      <a:fillRect/>
                    </a:stretch>
                  </pic:blipFill>
                  <pic:spPr>
                    <a:xfrm>
                      <a:off x="0" y="0"/>
                      <a:ext cx="4137660" cy="5334000"/>
                    </a:xfrm>
                    <a:prstGeom prst="rect">
                      <a:avLst/>
                    </a:prstGeom>
                    <a:noFill/>
                    <a:ln>
                      <a:noFill/>
                    </a:ln>
                  </pic:spPr>
                </pic:pic>
              </a:graphicData>
            </a:graphic>
          </wp:inline>
        </w:drawing>
      </w:r>
    </w:p>
    <w:p w14:paraId="2D7A30BD">
      <w:pPr>
        <w:ind w:left="2100" w:firstLine="420"/>
        <w:rPr>
          <w:szCs w:val="21"/>
        </w:rPr>
      </w:pPr>
      <w:r>
        <w:rPr>
          <w:szCs w:val="21"/>
        </w:rPr>
        <w:t xml:space="preserve">Figure </w:t>
      </w:r>
      <w:r>
        <w:rPr>
          <w:rFonts w:hint="eastAsia"/>
          <w:szCs w:val="21"/>
        </w:rPr>
        <w:t>3</w:t>
      </w:r>
      <w:r>
        <w:rPr>
          <w:szCs w:val="21"/>
        </w:rPr>
        <w:t>.</w:t>
      </w:r>
      <w:r>
        <w:rPr>
          <w:rFonts w:hint="eastAsia"/>
          <w:szCs w:val="21"/>
        </w:rPr>
        <w:t xml:space="preserve"> Module </w:t>
      </w:r>
      <w:r>
        <w:rPr>
          <w:szCs w:val="21"/>
        </w:rPr>
        <w:t>Mechanical Dimensions</w:t>
      </w:r>
    </w:p>
    <w:p w14:paraId="43AC8C9D">
      <w:pPr>
        <w:rPr>
          <w:rFonts w:ascii="Arial Unicode MS" w:hAnsi="Arial Unicode MS" w:eastAsia="Arial Unicode MS" w:cs="Arial Unicode MS"/>
          <w:b/>
          <w:color w:val="000000" w:themeColor="text1"/>
          <w:sz w:val="16"/>
          <w:szCs w:val="16"/>
          <w14:textFill>
            <w14:solidFill>
              <w14:schemeClr w14:val="tx1"/>
            </w14:solidFill>
          </w14:textFill>
        </w:rPr>
      </w:pPr>
    </w:p>
    <w:p w14:paraId="4D9B4797">
      <w:pPr>
        <w:autoSpaceDE w:val="0"/>
        <w:autoSpaceDN w:val="0"/>
        <w:adjustRightInd w:val="0"/>
        <w:rPr>
          <w:rFonts w:ascii="Arial" w:hAnsi="Arial" w:cs="Arial"/>
          <w:color w:val="FF0000"/>
        </w:rPr>
      </w:pPr>
      <w:r>
        <w:rPr>
          <w:rFonts w:hint="eastAsia" w:ascii="Arial" w:hAnsi="Arial" w:eastAsia="TimesNewRomanPS-BoldMT" w:cs="Arial"/>
          <w:b/>
          <w:bCs/>
          <w:sz w:val="32"/>
          <w:szCs w:val="32"/>
        </w:rPr>
        <w:t>Digital Diagnostics</w:t>
      </w:r>
      <w:r>
        <w:rPr>
          <w:rFonts w:ascii="Arial" w:hAnsi="Arial" w:eastAsia="TimesNewRomanPS-BoldMT" w:cs="Arial"/>
          <w:b/>
          <w:bCs/>
          <w:sz w:val="32"/>
          <w:szCs w:val="32"/>
        </w:rPr>
        <w:t xml:space="preserve"> </w:t>
      </w:r>
      <w:r>
        <w:rPr>
          <w:rFonts w:hint="eastAsia" w:ascii="Arial" w:hAnsi="Arial" w:eastAsia="TimesNewRomanPS-BoldMT" w:cs="Arial"/>
          <w:b/>
          <w:bCs/>
          <w:sz w:val="32"/>
          <w:szCs w:val="32"/>
        </w:rPr>
        <w:t>Functions</w:t>
      </w:r>
    </w:p>
    <w:p w14:paraId="59163C8D">
      <w:pPr>
        <w:autoSpaceDE w:val="0"/>
        <w:autoSpaceDN w:val="0"/>
        <w:adjustRightInd w:val="0"/>
        <w:spacing w:line="360" w:lineRule="auto"/>
        <w:ind w:firstLine="315" w:firstLineChars="150"/>
        <w:rPr>
          <w:rFonts w:ascii="Arial" w:hAnsi="Arial" w:cs="Arial"/>
          <w:szCs w:val="21"/>
        </w:rPr>
      </w:pPr>
      <w:r>
        <w:rPr>
          <w:rFonts w:ascii="Arial" w:hAnsi="Arial" w:cs="Arial"/>
          <w:szCs w:val="21"/>
        </w:rPr>
        <w:t xml:space="preserve">As defined by the </w:t>
      </w:r>
      <w:r>
        <w:rPr>
          <w:rFonts w:hint="eastAsia" w:ascii="Arial" w:hAnsi="Arial" w:cs="Arial"/>
          <w:szCs w:val="21"/>
        </w:rPr>
        <w:t>SFF-8472</w:t>
      </w:r>
      <w:r>
        <w:rPr>
          <w:rFonts w:ascii="Arial" w:hAnsi="Arial" w:cs="Arial"/>
          <w:szCs w:val="21"/>
        </w:rPr>
        <w:t xml:space="preserve">, </w:t>
      </w:r>
      <w:r>
        <w:rPr>
          <w:rFonts w:hint="eastAsia" w:ascii="Arial" w:hAnsi="Arial" w:cs="Arial"/>
          <w:szCs w:val="21"/>
        </w:rPr>
        <w:t>Our S</w:t>
      </w:r>
      <w:r>
        <w:rPr>
          <w:rFonts w:ascii="Arial" w:hAnsi="Arial" w:cs="Arial"/>
          <w:szCs w:val="21"/>
        </w:rPr>
        <w:t>FP28 transceivers provide digital diagnostic</w:t>
      </w:r>
      <w:r>
        <w:rPr>
          <w:rFonts w:hint="eastAsia" w:ascii="Arial" w:hAnsi="Arial" w:cs="Arial"/>
          <w:szCs w:val="21"/>
        </w:rPr>
        <w:t xml:space="preserve"> </w:t>
      </w:r>
      <w:r>
        <w:rPr>
          <w:rFonts w:ascii="Arial" w:hAnsi="Arial" w:cs="Arial"/>
          <w:szCs w:val="21"/>
        </w:rPr>
        <w:t>functions via a 2-wire serial interface, which allows real-time access to the following</w:t>
      </w:r>
      <w:r>
        <w:rPr>
          <w:rFonts w:hint="eastAsia" w:ascii="Arial" w:hAnsi="Arial" w:cs="Arial"/>
          <w:szCs w:val="21"/>
        </w:rPr>
        <w:t xml:space="preserve"> </w:t>
      </w:r>
      <w:r>
        <w:rPr>
          <w:rFonts w:ascii="Arial" w:hAnsi="Arial" w:cs="Arial"/>
          <w:szCs w:val="21"/>
        </w:rPr>
        <w:t>operating parameters:</w:t>
      </w:r>
    </w:p>
    <w:p w14:paraId="451DDF1D">
      <w:pPr>
        <w:numPr>
          <w:ilvl w:val="0"/>
          <w:numId w:val="2"/>
        </w:numPr>
        <w:autoSpaceDE w:val="0"/>
        <w:autoSpaceDN w:val="0"/>
        <w:adjustRightInd w:val="0"/>
        <w:spacing w:line="360" w:lineRule="auto"/>
        <w:jc w:val="left"/>
        <w:rPr>
          <w:rFonts w:ascii="Arial" w:hAnsi="Arial" w:cs="Arial"/>
          <w:szCs w:val="21"/>
        </w:rPr>
      </w:pPr>
      <w:r>
        <w:rPr>
          <w:rFonts w:ascii="Arial" w:hAnsi="Arial" w:cs="Arial"/>
          <w:szCs w:val="21"/>
        </w:rPr>
        <w:t>Transceiver temperature</w:t>
      </w:r>
    </w:p>
    <w:p w14:paraId="260538F9">
      <w:pPr>
        <w:numPr>
          <w:ilvl w:val="0"/>
          <w:numId w:val="2"/>
        </w:numPr>
        <w:autoSpaceDE w:val="0"/>
        <w:autoSpaceDN w:val="0"/>
        <w:adjustRightInd w:val="0"/>
        <w:spacing w:line="360" w:lineRule="auto"/>
        <w:jc w:val="left"/>
        <w:rPr>
          <w:rFonts w:ascii="Arial" w:hAnsi="Arial" w:cs="Arial"/>
          <w:szCs w:val="21"/>
        </w:rPr>
      </w:pPr>
      <w:r>
        <w:rPr>
          <w:rFonts w:ascii="Arial" w:hAnsi="Arial" w:cs="Arial"/>
          <w:szCs w:val="21"/>
        </w:rPr>
        <w:t>Laser bias current</w:t>
      </w:r>
    </w:p>
    <w:p w14:paraId="31676F57">
      <w:pPr>
        <w:numPr>
          <w:ilvl w:val="0"/>
          <w:numId w:val="2"/>
        </w:numPr>
        <w:autoSpaceDE w:val="0"/>
        <w:autoSpaceDN w:val="0"/>
        <w:adjustRightInd w:val="0"/>
        <w:spacing w:line="360" w:lineRule="auto"/>
        <w:jc w:val="left"/>
        <w:rPr>
          <w:rFonts w:ascii="Arial" w:hAnsi="Arial" w:cs="Arial"/>
          <w:szCs w:val="21"/>
        </w:rPr>
      </w:pPr>
      <w:r>
        <w:rPr>
          <w:rFonts w:ascii="Arial" w:hAnsi="Arial" w:cs="Arial"/>
          <w:szCs w:val="21"/>
        </w:rPr>
        <w:t>Transmitted optical power</w:t>
      </w:r>
    </w:p>
    <w:p w14:paraId="68273000">
      <w:pPr>
        <w:numPr>
          <w:ilvl w:val="0"/>
          <w:numId w:val="2"/>
        </w:numPr>
        <w:autoSpaceDE w:val="0"/>
        <w:autoSpaceDN w:val="0"/>
        <w:adjustRightInd w:val="0"/>
        <w:spacing w:line="360" w:lineRule="auto"/>
        <w:jc w:val="left"/>
        <w:rPr>
          <w:rFonts w:ascii="Arial" w:hAnsi="Arial" w:cs="Arial"/>
          <w:szCs w:val="21"/>
        </w:rPr>
      </w:pPr>
      <w:r>
        <w:rPr>
          <w:rFonts w:ascii="Arial" w:hAnsi="Arial" w:cs="Arial"/>
          <w:szCs w:val="21"/>
        </w:rPr>
        <w:t>Received optical power</w:t>
      </w:r>
    </w:p>
    <w:p w14:paraId="42695035">
      <w:pPr>
        <w:numPr>
          <w:ilvl w:val="0"/>
          <w:numId w:val="2"/>
        </w:numPr>
        <w:autoSpaceDE w:val="0"/>
        <w:autoSpaceDN w:val="0"/>
        <w:adjustRightInd w:val="0"/>
        <w:spacing w:line="360" w:lineRule="auto"/>
        <w:jc w:val="left"/>
        <w:rPr>
          <w:rFonts w:ascii="Arial" w:hAnsi="Arial" w:cs="Arial"/>
          <w:szCs w:val="21"/>
        </w:rPr>
      </w:pPr>
      <w:r>
        <w:rPr>
          <w:rFonts w:ascii="Arial" w:hAnsi="Arial" w:cs="Arial"/>
          <w:szCs w:val="21"/>
        </w:rPr>
        <w:t>Transceiver supply voltage</w:t>
      </w:r>
    </w:p>
    <w:p w14:paraId="5D36E3C8">
      <w:pPr>
        <w:autoSpaceDE w:val="0"/>
        <w:autoSpaceDN w:val="0"/>
        <w:adjustRightInd w:val="0"/>
        <w:spacing w:line="360" w:lineRule="auto"/>
        <w:ind w:firstLine="210" w:firstLineChars="100"/>
        <w:rPr>
          <w:rFonts w:ascii="Arial Unicode MS" w:hAnsi="Arial Unicode MS" w:eastAsia="Arial Unicode MS" w:cs="Arial Unicode MS"/>
          <w:b/>
          <w:color w:val="000000" w:themeColor="text1"/>
          <w:sz w:val="16"/>
          <w:szCs w:val="16"/>
          <w14:textFill>
            <w14:solidFill>
              <w14:schemeClr w14:val="tx1"/>
            </w14:solidFill>
          </w14:textFill>
        </w:rPr>
      </w:pPr>
      <w:r>
        <w:rPr>
          <w:rFonts w:ascii="Arial" w:hAnsi="Arial" w:cs="Arial"/>
          <w:szCs w:val="21"/>
        </w:rPr>
        <w:t>It also provides a sophisticated system of alarm and warning flags, which may be used to</w:t>
      </w:r>
      <w:r>
        <w:rPr>
          <w:rFonts w:hint="eastAsia" w:ascii="Arial" w:hAnsi="Arial" w:cs="Arial"/>
          <w:szCs w:val="21"/>
        </w:rPr>
        <w:t xml:space="preserve"> </w:t>
      </w:r>
      <w:r>
        <w:rPr>
          <w:rFonts w:ascii="Arial" w:hAnsi="Arial" w:cs="Arial"/>
          <w:szCs w:val="21"/>
        </w:rPr>
        <w:t>alert</w:t>
      </w:r>
      <w:r>
        <w:rPr>
          <w:rFonts w:hint="eastAsia" w:ascii="Arial" w:hAnsi="Arial" w:cs="Arial"/>
          <w:szCs w:val="21"/>
        </w:rPr>
        <w:t xml:space="preserve"> </w:t>
      </w:r>
      <w:r>
        <w:rPr>
          <w:rFonts w:ascii="Arial" w:hAnsi="Arial" w:cs="Arial"/>
          <w:szCs w:val="21"/>
        </w:rPr>
        <w:t>end-users when particular operating parameters are outside of a factory-set normal</w:t>
      </w:r>
      <w:r>
        <w:rPr>
          <w:rFonts w:hint="eastAsia" w:ascii="Arial" w:hAnsi="Arial" w:cs="Arial"/>
          <w:szCs w:val="21"/>
        </w:rPr>
        <w:t xml:space="preserve"> </w:t>
      </w:r>
      <w:r>
        <w:rPr>
          <w:rFonts w:ascii="Arial" w:hAnsi="Arial" w:cs="Arial"/>
          <w:szCs w:val="21"/>
        </w:rPr>
        <w:t>range.</w:t>
      </w:r>
      <w:r>
        <w:rPr>
          <w:rFonts w:hint="eastAsia" w:ascii="Arial" w:hAnsi="Arial" w:cs="Arial"/>
          <w:szCs w:val="21"/>
        </w:rPr>
        <w:t xml:space="preserve"> </w:t>
      </w:r>
      <w:r>
        <w:rPr>
          <w:rFonts w:ascii="Arial" w:hAnsi="Arial" w:cs="Arial"/>
          <w:szCs w:val="21"/>
        </w:rPr>
        <w:t>The operating and diagnostics information is monitored and reported by a Digital Diagnostics Transceiver Controller (DDTC) inside the transceiver, which is accessed through the 2-wire serial interface. The memories are organized as a</w:t>
      </w:r>
      <w:r>
        <w:rPr>
          <w:rFonts w:hint="eastAsia" w:ascii="Arial" w:hAnsi="Arial" w:cs="Arial"/>
          <w:szCs w:val="21"/>
        </w:rPr>
        <w:t xml:space="preserve"> </w:t>
      </w:r>
      <w:r>
        <w:rPr>
          <w:rFonts w:ascii="Arial" w:hAnsi="Arial" w:cs="Arial"/>
          <w:szCs w:val="21"/>
        </w:rPr>
        <w:t>series of 8-bit data words that can be addressed individually or sequentially. The 2-wire</w:t>
      </w:r>
      <w:r>
        <w:rPr>
          <w:rFonts w:hint="eastAsia" w:ascii="Arial" w:hAnsi="Arial" w:cs="Arial"/>
          <w:szCs w:val="21"/>
        </w:rPr>
        <w:t xml:space="preserve"> </w:t>
      </w:r>
      <w:r>
        <w:rPr>
          <w:rFonts w:ascii="Arial" w:hAnsi="Arial" w:cs="Arial"/>
          <w:szCs w:val="21"/>
        </w:rPr>
        <w:t>serial interface provides sequential or random access to the 8 bit parameters, addressed</w:t>
      </w:r>
      <w:r>
        <w:rPr>
          <w:rFonts w:hint="eastAsia" w:ascii="Arial" w:hAnsi="Arial" w:cs="Arial"/>
          <w:szCs w:val="21"/>
        </w:rPr>
        <w:t xml:space="preserve"> </w:t>
      </w:r>
      <w:r>
        <w:rPr>
          <w:rFonts w:ascii="Arial" w:hAnsi="Arial" w:cs="Arial"/>
          <w:szCs w:val="21"/>
        </w:rPr>
        <w:t>from 0</w:t>
      </w:r>
      <w:r>
        <w:rPr>
          <w:rFonts w:hint="eastAsia" w:ascii="Arial" w:hAnsi="Arial" w:cs="Arial"/>
          <w:szCs w:val="21"/>
        </w:rPr>
        <w:t>x</w:t>
      </w:r>
      <w:r>
        <w:rPr>
          <w:rFonts w:ascii="Arial" w:hAnsi="Arial" w:cs="Arial"/>
          <w:szCs w:val="21"/>
        </w:rPr>
        <w:t xml:space="preserve">00h to the maximum address of the memory. For more detailed information, including memory map definitions, please </w:t>
      </w:r>
      <w:r>
        <w:rPr>
          <w:rFonts w:hint="eastAsia" w:ascii="Arial" w:hAnsi="Arial" w:cs="Arial"/>
          <w:szCs w:val="21"/>
        </w:rPr>
        <w:t>refer</w:t>
      </w:r>
      <w:r>
        <w:rPr>
          <w:rFonts w:ascii="Arial" w:hAnsi="Arial" w:cs="Arial"/>
          <w:szCs w:val="21"/>
        </w:rPr>
        <w:t xml:space="preserve"> the </w:t>
      </w:r>
      <w:r>
        <w:rPr>
          <w:rFonts w:hint="eastAsia" w:ascii="Arial" w:hAnsi="Arial" w:cs="Arial"/>
          <w:szCs w:val="21"/>
        </w:rPr>
        <w:t>SFF-8472</w:t>
      </w:r>
      <w:r>
        <w:rPr>
          <w:rFonts w:ascii="Arial" w:hAnsi="Arial" w:cs="Arial"/>
          <w:szCs w:val="21"/>
        </w:rPr>
        <w:t xml:space="preserve"> documentation.</w:t>
      </w:r>
      <w:r>
        <w:rPr>
          <w:rFonts w:hint="eastAsia" w:ascii="Arial Unicode MS" w:hAnsi="Arial Unicode MS" w:eastAsia="Arial Unicode MS" w:cs="Arial Unicode MS"/>
          <w:b/>
          <w:color w:val="000000" w:themeColor="text1"/>
          <w:sz w:val="16"/>
          <w:szCs w:val="16"/>
          <w14:textFill>
            <w14:solidFill>
              <w14:schemeClr w14:val="tx1"/>
            </w14:solidFill>
          </w14:textFill>
        </w:rPr>
        <w:t xml:space="preserve"> </w:t>
      </w:r>
    </w:p>
    <w:p w14:paraId="1DCD6A64">
      <w:pPr>
        <w:autoSpaceDE w:val="0"/>
        <w:autoSpaceDN w:val="0"/>
        <w:adjustRightInd w:val="0"/>
        <w:spacing w:line="360" w:lineRule="auto"/>
        <w:ind w:firstLine="160" w:firstLineChars="100"/>
        <w:rPr>
          <w:rFonts w:ascii="Arial Unicode MS" w:hAnsi="Arial Unicode MS" w:eastAsia="Arial Unicode MS" w:cs="Arial Unicode MS"/>
          <w:b/>
          <w:color w:val="000000" w:themeColor="text1"/>
          <w:sz w:val="16"/>
          <w:szCs w:val="16"/>
          <w14:textFill>
            <w14:solidFill>
              <w14:schemeClr w14:val="tx1"/>
            </w14:solidFill>
          </w14:textFill>
        </w:rPr>
      </w:pPr>
    </w:p>
    <w:p w14:paraId="6C774608"/>
    <w:p w14:paraId="36C69A97">
      <w:pPr>
        <w:autoSpaceDE w:val="0"/>
        <w:autoSpaceDN w:val="0"/>
        <w:adjustRightInd w:val="0"/>
        <w:rPr>
          <w:rFonts w:ascii="Arial" w:hAnsi="Arial" w:eastAsia="TimesNewRomanPS-BoldMT" w:cs="Arial"/>
          <w:b/>
          <w:bCs/>
          <w:sz w:val="32"/>
          <w:szCs w:val="32"/>
        </w:rPr>
      </w:pPr>
      <w:r>
        <w:rPr>
          <w:rFonts w:ascii="Arial" w:hAnsi="Arial" w:eastAsia="TimesNewRomanPS-BoldMT" w:cs="Arial"/>
          <w:b/>
          <w:bCs/>
          <w:sz w:val="32"/>
          <w:szCs w:val="32"/>
        </w:rPr>
        <w:t>Digital Diagnostic Monitor Accuracy</w:t>
      </w:r>
    </w:p>
    <w:p w14:paraId="7C256C17">
      <w:r>
        <w:t>The following characteristics are defined over recommended operating conditions</w:t>
      </w:r>
    </w:p>
    <w:p w14:paraId="42B0BB5F"/>
    <w:tbl>
      <w:tblPr>
        <w:tblStyle w:val="8"/>
        <w:tblW w:w="6936" w:type="dxa"/>
        <w:tblInd w:w="0" w:type="dxa"/>
        <w:tblLayout w:type="fixed"/>
        <w:tblCellMar>
          <w:top w:w="0" w:type="dxa"/>
          <w:left w:w="108" w:type="dxa"/>
          <w:bottom w:w="0" w:type="dxa"/>
          <w:right w:w="108" w:type="dxa"/>
        </w:tblCellMar>
      </w:tblPr>
      <w:tblGrid>
        <w:gridCol w:w="4810"/>
        <w:gridCol w:w="1259"/>
        <w:gridCol w:w="867"/>
      </w:tblGrid>
      <w:tr w14:paraId="1E36D6F3">
        <w:tblPrEx>
          <w:tblCellMar>
            <w:top w:w="0" w:type="dxa"/>
            <w:left w:w="108" w:type="dxa"/>
            <w:bottom w:w="0" w:type="dxa"/>
            <w:right w:w="108" w:type="dxa"/>
          </w:tblCellMar>
        </w:tblPrEx>
        <w:trPr>
          <w:trHeight w:val="320" w:hRule="atLeast"/>
        </w:trPr>
        <w:tc>
          <w:tcPr>
            <w:tcW w:w="4810" w:type="dxa"/>
            <w:tcBorders>
              <w:top w:val="single" w:color="auto" w:sz="8" w:space="0"/>
              <w:left w:val="single" w:color="auto" w:sz="8" w:space="0"/>
              <w:bottom w:val="single" w:color="auto" w:sz="8" w:space="0"/>
              <w:right w:val="single" w:color="auto" w:sz="8" w:space="0"/>
            </w:tcBorders>
            <w:shd w:val="clear" w:color="000000" w:fill="FFFFFF"/>
            <w:vAlign w:val="center"/>
          </w:tcPr>
          <w:p w14:paraId="1110FFA9">
            <w:pPr>
              <w:widowControl/>
              <w:jc w:val="left"/>
              <w:rPr>
                <w:rFonts w:eastAsia="等线"/>
                <w:b/>
                <w:bCs/>
                <w:color w:val="000000"/>
                <w:kern w:val="0"/>
              </w:rPr>
            </w:pPr>
            <w:r>
              <w:rPr>
                <w:rFonts w:eastAsia="等线"/>
                <w:b/>
                <w:bCs/>
                <w:color w:val="000000"/>
                <w:kern w:val="0"/>
              </w:rPr>
              <w:t>Parameter</w:t>
            </w:r>
          </w:p>
        </w:tc>
        <w:tc>
          <w:tcPr>
            <w:tcW w:w="1259" w:type="dxa"/>
            <w:tcBorders>
              <w:top w:val="single" w:color="auto" w:sz="8" w:space="0"/>
              <w:left w:val="nil"/>
              <w:bottom w:val="single" w:color="auto" w:sz="8" w:space="0"/>
              <w:right w:val="single" w:color="auto" w:sz="8" w:space="0"/>
            </w:tcBorders>
            <w:shd w:val="clear" w:color="000000" w:fill="FFFFFF"/>
            <w:vAlign w:val="center"/>
          </w:tcPr>
          <w:p w14:paraId="542CA932">
            <w:pPr>
              <w:widowControl/>
              <w:jc w:val="center"/>
              <w:rPr>
                <w:rFonts w:eastAsia="等线"/>
                <w:b/>
                <w:bCs/>
                <w:color w:val="000000"/>
                <w:kern w:val="0"/>
              </w:rPr>
            </w:pPr>
            <w:r>
              <w:rPr>
                <w:rFonts w:eastAsia="等线"/>
                <w:b/>
                <w:bCs/>
                <w:color w:val="000000"/>
                <w:kern w:val="0"/>
              </w:rPr>
              <w:t>Accuracy</w:t>
            </w:r>
          </w:p>
        </w:tc>
        <w:tc>
          <w:tcPr>
            <w:tcW w:w="867" w:type="dxa"/>
            <w:tcBorders>
              <w:top w:val="single" w:color="auto" w:sz="8" w:space="0"/>
              <w:left w:val="nil"/>
              <w:bottom w:val="single" w:color="auto" w:sz="8" w:space="0"/>
              <w:right w:val="single" w:color="auto" w:sz="8" w:space="0"/>
            </w:tcBorders>
            <w:shd w:val="clear" w:color="000000" w:fill="FFFFFF"/>
            <w:vAlign w:val="center"/>
          </w:tcPr>
          <w:p w14:paraId="5063C2D9">
            <w:pPr>
              <w:widowControl/>
              <w:jc w:val="center"/>
              <w:rPr>
                <w:rFonts w:eastAsia="等线"/>
                <w:b/>
                <w:bCs/>
                <w:color w:val="000000"/>
                <w:kern w:val="0"/>
              </w:rPr>
            </w:pPr>
            <w:r>
              <w:rPr>
                <w:rFonts w:eastAsia="等线"/>
                <w:b/>
                <w:bCs/>
                <w:color w:val="000000"/>
                <w:kern w:val="0"/>
              </w:rPr>
              <w:t>Unit</w:t>
            </w:r>
          </w:p>
        </w:tc>
      </w:tr>
      <w:tr w14:paraId="4F550DA2">
        <w:tblPrEx>
          <w:tblCellMar>
            <w:top w:w="0" w:type="dxa"/>
            <w:left w:w="108" w:type="dxa"/>
            <w:bottom w:w="0" w:type="dxa"/>
            <w:right w:w="108" w:type="dxa"/>
          </w:tblCellMar>
        </w:tblPrEx>
        <w:trPr>
          <w:trHeight w:val="320" w:hRule="atLeast"/>
        </w:trPr>
        <w:tc>
          <w:tcPr>
            <w:tcW w:w="4810" w:type="dxa"/>
            <w:tcBorders>
              <w:top w:val="nil"/>
              <w:left w:val="single" w:color="auto" w:sz="8" w:space="0"/>
              <w:bottom w:val="single" w:color="auto" w:sz="8" w:space="0"/>
              <w:right w:val="single" w:color="auto" w:sz="8" w:space="0"/>
            </w:tcBorders>
            <w:shd w:val="clear" w:color="000000" w:fill="FFFFFF"/>
            <w:noWrap/>
            <w:vAlign w:val="center"/>
          </w:tcPr>
          <w:p w14:paraId="38E0F322">
            <w:pPr>
              <w:widowControl/>
              <w:jc w:val="left"/>
              <w:rPr>
                <w:rFonts w:eastAsia="等线"/>
                <w:color w:val="000000"/>
                <w:kern w:val="0"/>
              </w:rPr>
            </w:pPr>
            <w:r>
              <w:rPr>
                <w:rFonts w:eastAsia="等线"/>
                <w:color w:val="000000"/>
                <w:kern w:val="0"/>
              </w:rPr>
              <w:t>Internally measured transceiver temperature</w:t>
            </w:r>
          </w:p>
        </w:tc>
        <w:tc>
          <w:tcPr>
            <w:tcW w:w="1259" w:type="dxa"/>
            <w:tcBorders>
              <w:top w:val="nil"/>
              <w:left w:val="nil"/>
              <w:bottom w:val="single" w:color="auto" w:sz="8" w:space="0"/>
              <w:right w:val="single" w:color="auto" w:sz="8" w:space="0"/>
            </w:tcBorders>
            <w:shd w:val="clear" w:color="000000" w:fill="FFFFFF"/>
            <w:noWrap/>
            <w:vAlign w:val="center"/>
          </w:tcPr>
          <w:p w14:paraId="28DC2470">
            <w:pPr>
              <w:widowControl/>
              <w:jc w:val="center"/>
              <w:rPr>
                <w:rFonts w:eastAsia="等线"/>
                <w:color w:val="000000"/>
                <w:kern w:val="0"/>
              </w:rPr>
            </w:pPr>
            <w:r>
              <w:rPr>
                <w:rFonts w:eastAsia="等线"/>
                <w:color w:val="000000"/>
                <w:kern w:val="0"/>
              </w:rPr>
              <w:t>+/-3</w:t>
            </w:r>
          </w:p>
        </w:tc>
        <w:tc>
          <w:tcPr>
            <w:tcW w:w="867" w:type="dxa"/>
            <w:tcBorders>
              <w:top w:val="nil"/>
              <w:left w:val="nil"/>
              <w:bottom w:val="single" w:color="auto" w:sz="8" w:space="0"/>
              <w:right w:val="single" w:color="auto" w:sz="8" w:space="0"/>
            </w:tcBorders>
            <w:shd w:val="clear" w:color="000000" w:fill="FFFFFF"/>
            <w:noWrap/>
            <w:vAlign w:val="center"/>
          </w:tcPr>
          <w:p w14:paraId="206EA24C">
            <w:pPr>
              <w:widowControl/>
              <w:jc w:val="center"/>
              <w:rPr>
                <w:rFonts w:eastAsia="等线"/>
                <w:color w:val="000000"/>
                <w:kern w:val="0"/>
              </w:rPr>
            </w:pPr>
            <w:r>
              <w:rPr>
                <w:rFonts w:eastAsia="等线"/>
                <w:color w:val="000000"/>
                <w:kern w:val="0"/>
              </w:rPr>
              <w:t>deg.C</w:t>
            </w:r>
          </w:p>
        </w:tc>
      </w:tr>
      <w:tr w14:paraId="2CCD833F">
        <w:tblPrEx>
          <w:tblCellMar>
            <w:top w:w="0" w:type="dxa"/>
            <w:left w:w="108" w:type="dxa"/>
            <w:bottom w:w="0" w:type="dxa"/>
            <w:right w:w="108" w:type="dxa"/>
          </w:tblCellMar>
        </w:tblPrEx>
        <w:trPr>
          <w:trHeight w:val="320" w:hRule="atLeast"/>
        </w:trPr>
        <w:tc>
          <w:tcPr>
            <w:tcW w:w="4810" w:type="dxa"/>
            <w:tcBorders>
              <w:top w:val="nil"/>
              <w:left w:val="single" w:color="auto" w:sz="8" w:space="0"/>
              <w:bottom w:val="single" w:color="auto" w:sz="8" w:space="0"/>
              <w:right w:val="single" w:color="auto" w:sz="8" w:space="0"/>
            </w:tcBorders>
            <w:shd w:val="clear" w:color="000000" w:fill="FFFFFF"/>
            <w:noWrap/>
            <w:vAlign w:val="center"/>
          </w:tcPr>
          <w:p w14:paraId="0CF8D965">
            <w:pPr>
              <w:widowControl/>
              <w:jc w:val="left"/>
              <w:rPr>
                <w:rFonts w:eastAsia="等线"/>
                <w:color w:val="000000"/>
                <w:kern w:val="0"/>
              </w:rPr>
            </w:pPr>
            <w:r>
              <w:rPr>
                <w:rFonts w:eastAsia="等线"/>
                <w:color w:val="000000"/>
                <w:kern w:val="0"/>
              </w:rPr>
              <w:t>Internally measured transceiver supply voltage</w:t>
            </w:r>
          </w:p>
        </w:tc>
        <w:tc>
          <w:tcPr>
            <w:tcW w:w="1259" w:type="dxa"/>
            <w:tcBorders>
              <w:top w:val="nil"/>
              <w:left w:val="nil"/>
              <w:bottom w:val="single" w:color="auto" w:sz="8" w:space="0"/>
              <w:right w:val="single" w:color="auto" w:sz="8" w:space="0"/>
            </w:tcBorders>
            <w:shd w:val="clear" w:color="000000" w:fill="FFFFFF"/>
            <w:noWrap/>
            <w:vAlign w:val="center"/>
          </w:tcPr>
          <w:p w14:paraId="41B8AD7D">
            <w:pPr>
              <w:widowControl/>
              <w:jc w:val="center"/>
              <w:rPr>
                <w:rFonts w:eastAsia="等线"/>
                <w:color w:val="000000"/>
                <w:kern w:val="0"/>
              </w:rPr>
            </w:pPr>
            <w:r>
              <w:rPr>
                <w:rFonts w:eastAsia="等线"/>
                <w:color w:val="000000"/>
                <w:kern w:val="0"/>
              </w:rPr>
              <w:t>+/-3</w:t>
            </w:r>
          </w:p>
        </w:tc>
        <w:tc>
          <w:tcPr>
            <w:tcW w:w="867" w:type="dxa"/>
            <w:tcBorders>
              <w:top w:val="nil"/>
              <w:left w:val="nil"/>
              <w:bottom w:val="single" w:color="auto" w:sz="8" w:space="0"/>
              <w:right w:val="single" w:color="auto" w:sz="8" w:space="0"/>
            </w:tcBorders>
            <w:shd w:val="clear" w:color="000000" w:fill="FFFFFF"/>
            <w:noWrap/>
            <w:vAlign w:val="center"/>
          </w:tcPr>
          <w:p w14:paraId="64E47E48">
            <w:pPr>
              <w:widowControl/>
              <w:jc w:val="center"/>
              <w:rPr>
                <w:rFonts w:eastAsia="等线"/>
                <w:color w:val="000000"/>
                <w:kern w:val="0"/>
              </w:rPr>
            </w:pPr>
            <w:r>
              <w:rPr>
                <w:rFonts w:eastAsia="等线"/>
                <w:color w:val="000000"/>
                <w:kern w:val="0"/>
              </w:rPr>
              <w:t>%</w:t>
            </w:r>
          </w:p>
        </w:tc>
      </w:tr>
      <w:tr w14:paraId="3AC8F43C">
        <w:tblPrEx>
          <w:tblCellMar>
            <w:top w:w="0" w:type="dxa"/>
            <w:left w:w="108" w:type="dxa"/>
            <w:bottom w:w="0" w:type="dxa"/>
            <w:right w:w="108" w:type="dxa"/>
          </w:tblCellMar>
        </w:tblPrEx>
        <w:trPr>
          <w:trHeight w:val="320" w:hRule="atLeast"/>
        </w:trPr>
        <w:tc>
          <w:tcPr>
            <w:tcW w:w="4810" w:type="dxa"/>
            <w:tcBorders>
              <w:top w:val="nil"/>
              <w:left w:val="single" w:color="auto" w:sz="8" w:space="0"/>
              <w:bottom w:val="single" w:color="auto" w:sz="8" w:space="0"/>
              <w:right w:val="single" w:color="auto" w:sz="8" w:space="0"/>
            </w:tcBorders>
            <w:shd w:val="clear" w:color="000000" w:fill="FFFFFF"/>
            <w:noWrap/>
            <w:vAlign w:val="center"/>
          </w:tcPr>
          <w:p w14:paraId="6330E1B9">
            <w:pPr>
              <w:widowControl/>
              <w:jc w:val="left"/>
              <w:rPr>
                <w:rFonts w:eastAsia="等线"/>
                <w:color w:val="000000"/>
                <w:kern w:val="0"/>
              </w:rPr>
            </w:pPr>
            <w:r>
              <w:rPr>
                <w:rFonts w:eastAsia="等线"/>
                <w:color w:val="000000"/>
                <w:kern w:val="0"/>
              </w:rPr>
              <w:t>Measured Tx bias current</w:t>
            </w:r>
          </w:p>
        </w:tc>
        <w:tc>
          <w:tcPr>
            <w:tcW w:w="1259" w:type="dxa"/>
            <w:tcBorders>
              <w:top w:val="nil"/>
              <w:left w:val="nil"/>
              <w:bottom w:val="single" w:color="auto" w:sz="8" w:space="0"/>
              <w:right w:val="single" w:color="auto" w:sz="8" w:space="0"/>
            </w:tcBorders>
            <w:shd w:val="clear" w:color="000000" w:fill="FFFFFF"/>
            <w:noWrap/>
            <w:vAlign w:val="center"/>
          </w:tcPr>
          <w:p w14:paraId="65506E3D">
            <w:pPr>
              <w:widowControl/>
              <w:jc w:val="center"/>
              <w:rPr>
                <w:rFonts w:eastAsia="等线"/>
                <w:color w:val="000000"/>
                <w:kern w:val="0"/>
              </w:rPr>
            </w:pPr>
            <w:r>
              <w:rPr>
                <w:rFonts w:eastAsia="等线"/>
                <w:color w:val="000000"/>
                <w:kern w:val="0"/>
              </w:rPr>
              <w:t>+/-10</w:t>
            </w:r>
          </w:p>
        </w:tc>
        <w:tc>
          <w:tcPr>
            <w:tcW w:w="867" w:type="dxa"/>
            <w:tcBorders>
              <w:top w:val="nil"/>
              <w:left w:val="nil"/>
              <w:bottom w:val="single" w:color="auto" w:sz="8" w:space="0"/>
              <w:right w:val="single" w:color="auto" w:sz="8" w:space="0"/>
            </w:tcBorders>
            <w:shd w:val="clear" w:color="000000" w:fill="FFFFFF"/>
            <w:noWrap/>
            <w:vAlign w:val="center"/>
          </w:tcPr>
          <w:p w14:paraId="59A219E9">
            <w:pPr>
              <w:widowControl/>
              <w:jc w:val="center"/>
              <w:rPr>
                <w:rFonts w:eastAsia="等线"/>
                <w:color w:val="000000"/>
                <w:kern w:val="0"/>
              </w:rPr>
            </w:pPr>
            <w:r>
              <w:rPr>
                <w:rFonts w:eastAsia="等线"/>
                <w:color w:val="000000"/>
                <w:kern w:val="0"/>
              </w:rPr>
              <w:t>%</w:t>
            </w:r>
          </w:p>
        </w:tc>
      </w:tr>
      <w:tr w14:paraId="399B17AA">
        <w:tblPrEx>
          <w:tblCellMar>
            <w:top w:w="0" w:type="dxa"/>
            <w:left w:w="108" w:type="dxa"/>
            <w:bottom w:w="0" w:type="dxa"/>
            <w:right w:w="108" w:type="dxa"/>
          </w:tblCellMar>
        </w:tblPrEx>
        <w:trPr>
          <w:trHeight w:val="320" w:hRule="atLeast"/>
        </w:trPr>
        <w:tc>
          <w:tcPr>
            <w:tcW w:w="4810" w:type="dxa"/>
            <w:tcBorders>
              <w:top w:val="nil"/>
              <w:left w:val="single" w:color="auto" w:sz="8" w:space="0"/>
              <w:bottom w:val="single" w:color="auto" w:sz="8" w:space="0"/>
              <w:right w:val="single" w:color="auto" w:sz="8" w:space="0"/>
            </w:tcBorders>
            <w:shd w:val="clear" w:color="000000" w:fill="FFFFFF"/>
            <w:noWrap/>
            <w:vAlign w:val="center"/>
          </w:tcPr>
          <w:p w14:paraId="4A4E6D8D">
            <w:pPr>
              <w:widowControl/>
              <w:jc w:val="left"/>
              <w:rPr>
                <w:rFonts w:eastAsia="等线"/>
                <w:color w:val="000000"/>
                <w:kern w:val="0"/>
              </w:rPr>
            </w:pPr>
            <w:r>
              <w:rPr>
                <w:rFonts w:eastAsia="等线"/>
                <w:color w:val="000000"/>
                <w:kern w:val="0"/>
              </w:rPr>
              <w:t>Measured Tx output power</w:t>
            </w:r>
          </w:p>
        </w:tc>
        <w:tc>
          <w:tcPr>
            <w:tcW w:w="1259" w:type="dxa"/>
            <w:tcBorders>
              <w:top w:val="nil"/>
              <w:left w:val="nil"/>
              <w:bottom w:val="single" w:color="auto" w:sz="8" w:space="0"/>
              <w:right w:val="single" w:color="auto" w:sz="8" w:space="0"/>
            </w:tcBorders>
            <w:shd w:val="clear" w:color="000000" w:fill="FFFFFF"/>
            <w:noWrap/>
            <w:vAlign w:val="center"/>
          </w:tcPr>
          <w:p w14:paraId="3DCD8633">
            <w:pPr>
              <w:widowControl/>
              <w:jc w:val="center"/>
              <w:rPr>
                <w:rFonts w:eastAsia="等线"/>
                <w:color w:val="000000"/>
                <w:kern w:val="0"/>
              </w:rPr>
            </w:pPr>
            <w:r>
              <w:rPr>
                <w:rFonts w:eastAsia="等线"/>
                <w:color w:val="000000"/>
                <w:kern w:val="0"/>
              </w:rPr>
              <w:t>+/-3</w:t>
            </w:r>
          </w:p>
        </w:tc>
        <w:tc>
          <w:tcPr>
            <w:tcW w:w="867" w:type="dxa"/>
            <w:tcBorders>
              <w:top w:val="nil"/>
              <w:left w:val="nil"/>
              <w:bottom w:val="single" w:color="auto" w:sz="8" w:space="0"/>
              <w:right w:val="single" w:color="auto" w:sz="8" w:space="0"/>
            </w:tcBorders>
            <w:shd w:val="clear" w:color="000000" w:fill="FFFFFF"/>
            <w:noWrap/>
            <w:vAlign w:val="center"/>
          </w:tcPr>
          <w:p w14:paraId="10A2336A">
            <w:pPr>
              <w:widowControl/>
              <w:jc w:val="center"/>
              <w:rPr>
                <w:rFonts w:eastAsia="等线"/>
                <w:color w:val="000000"/>
                <w:kern w:val="0"/>
              </w:rPr>
            </w:pPr>
            <w:r>
              <w:rPr>
                <w:rFonts w:eastAsia="等线"/>
                <w:color w:val="000000"/>
                <w:kern w:val="0"/>
              </w:rPr>
              <w:t>dB</w:t>
            </w:r>
          </w:p>
        </w:tc>
      </w:tr>
      <w:tr w14:paraId="7784A13B">
        <w:tblPrEx>
          <w:tblCellMar>
            <w:top w:w="0" w:type="dxa"/>
            <w:left w:w="108" w:type="dxa"/>
            <w:bottom w:w="0" w:type="dxa"/>
            <w:right w:w="108" w:type="dxa"/>
          </w:tblCellMar>
        </w:tblPrEx>
        <w:trPr>
          <w:trHeight w:val="320" w:hRule="atLeast"/>
        </w:trPr>
        <w:tc>
          <w:tcPr>
            <w:tcW w:w="4810" w:type="dxa"/>
            <w:tcBorders>
              <w:top w:val="nil"/>
              <w:left w:val="single" w:color="auto" w:sz="8" w:space="0"/>
              <w:bottom w:val="single" w:color="auto" w:sz="8" w:space="0"/>
              <w:right w:val="single" w:color="auto" w:sz="8" w:space="0"/>
            </w:tcBorders>
            <w:shd w:val="clear" w:color="000000" w:fill="FFFFFF"/>
            <w:noWrap/>
            <w:vAlign w:val="center"/>
          </w:tcPr>
          <w:p w14:paraId="0DE7AA67">
            <w:pPr>
              <w:widowControl/>
              <w:jc w:val="left"/>
              <w:rPr>
                <w:rFonts w:eastAsia="等线"/>
                <w:color w:val="000000"/>
                <w:kern w:val="0"/>
              </w:rPr>
            </w:pPr>
            <w:r>
              <w:rPr>
                <w:rFonts w:eastAsia="等线"/>
                <w:color w:val="000000"/>
                <w:kern w:val="0"/>
              </w:rPr>
              <w:t>Measured Rx received average optical power</w:t>
            </w:r>
          </w:p>
        </w:tc>
        <w:tc>
          <w:tcPr>
            <w:tcW w:w="1259" w:type="dxa"/>
            <w:tcBorders>
              <w:top w:val="nil"/>
              <w:left w:val="nil"/>
              <w:bottom w:val="single" w:color="auto" w:sz="8" w:space="0"/>
              <w:right w:val="single" w:color="auto" w:sz="8" w:space="0"/>
            </w:tcBorders>
            <w:shd w:val="clear" w:color="000000" w:fill="FFFFFF"/>
            <w:noWrap/>
            <w:vAlign w:val="center"/>
          </w:tcPr>
          <w:p w14:paraId="0B80FC80">
            <w:pPr>
              <w:widowControl/>
              <w:jc w:val="center"/>
              <w:rPr>
                <w:rFonts w:eastAsia="等线"/>
                <w:color w:val="000000"/>
                <w:kern w:val="0"/>
              </w:rPr>
            </w:pPr>
            <w:r>
              <w:rPr>
                <w:rFonts w:eastAsia="等线"/>
                <w:color w:val="000000"/>
                <w:kern w:val="0"/>
              </w:rPr>
              <w:t>+/-3</w:t>
            </w:r>
          </w:p>
        </w:tc>
        <w:tc>
          <w:tcPr>
            <w:tcW w:w="867" w:type="dxa"/>
            <w:tcBorders>
              <w:top w:val="nil"/>
              <w:left w:val="nil"/>
              <w:bottom w:val="single" w:color="auto" w:sz="8" w:space="0"/>
              <w:right w:val="single" w:color="auto" w:sz="8" w:space="0"/>
            </w:tcBorders>
            <w:shd w:val="clear" w:color="000000" w:fill="FFFFFF"/>
            <w:noWrap/>
            <w:vAlign w:val="center"/>
          </w:tcPr>
          <w:p w14:paraId="6E636E20">
            <w:pPr>
              <w:widowControl/>
              <w:jc w:val="center"/>
              <w:rPr>
                <w:rFonts w:eastAsia="等线"/>
                <w:color w:val="000000"/>
                <w:kern w:val="0"/>
              </w:rPr>
            </w:pPr>
            <w:r>
              <w:rPr>
                <w:rFonts w:eastAsia="等线"/>
                <w:color w:val="000000"/>
                <w:kern w:val="0"/>
              </w:rPr>
              <w:t>dB</w:t>
            </w:r>
          </w:p>
        </w:tc>
      </w:tr>
    </w:tbl>
    <w:p w14:paraId="362A4BF2"/>
    <w:p w14:paraId="0FB051F7">
      <w:pPr>
        <w:autoSpaceDE w:val="0"/>
        <w:autoSpaceDN w:val="0"/>
        <w:adjustRightInd w:val="0"/>
        <w:spacing w:line="360" w:lineRule="auto"/>
        <w:ind w:firstLine="160" w:firstLineChars="100"/>
        <w:rPr>
          <w:rFonts w:ascii="Arial Unicode MS" w:hAnsi="Arial Unicode MS" w:eastAsia="Arial Unicode MS" w:cs="Arial Unicode MS"/>
          <w:b/>
          <w:color w:val="000000" w:themeColor="text1"/>
          <w:sz w:val="16"/>
          <w:szCs w:val="16"/>
          <w14:textFill>
            <w14:solidFill>
              <w14:schemeClr w14:val="tx1"/>
            </w14:solidFill>
          </w14:textFill>
        </w:rPr>
      </w:pPr>
    </w:p>
    <w:sectPr>
      <w:pgSz w:w="11906" w:h="16838"/>
      <w:pgMar w:top="1440" w:right="1800" w:bottom="1440" w:left="1800" w:header="851" w:footer="45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F2711CFC-3BA0-407A-8B2A-1C855D011459}"/>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4B711D33-8404-4CC4-B382-4D7048EFAC20}"/>
  </w:font>
  <w:font w:name="Arial Unicode MS">
    <w:panose1 w:val="020B0604020202020204"/>
    <w:charset w:val="86"/>
    <w:family w:val="swiss"/>
    <w:pitch w:val="default"/>
    <w:sig w:usb0="F7FFAEFF" w:usb1="F9DFFFFF" w:usb2="0000007F" w:usb3="00000000" w:csb0="203F01FF" w:csb1="DFFF0000"/>
    <w:embedRegular r:id="rId3" w:fontKey="{5CC43FA0-CC3A-4788-8FF5-AA0C46734CC5}"/>
  </w:font>
  <w:font w:name="Helvetica">
    <w:altName w:val="Arial"/>
    <w:panose1 w:val="020B0604020202020204"/>
    <w:charset w:val="00"/>
    <w:family w:val="swiss"/>
    <w:pitch w:val="default"/>
    <w:sig w:usb0="00000000" w:usb1="00000000" w:usb2="00000000" w:usb3="00000000" w:csb0="00000001" w:csb1="00000000"/>
    <w:embedRegular r:id="rId4" w:fontKey="{548CB1E6-C219-449A-B285-3C75F81D8416}"/>
  </w:font>
  <w:font w:name="Tahoma">
    <w:panose1 w:val="020B0604030504040204"/>
    <w:charset w:val="00"/>
    <w:family w:val="auto"/>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embedRegular r:id="rId5" w:fontKey="{7FC41DC8-604B-41C9-8355-FC3B42FB21AF}"/>
  </w:font>
  <w:font w:name="PMingLiU">
    <w:altName w:val="宋体"/>
    <w:panose1 w:val="02010601000101010101"/>
    <w:charset w:val="88"/>
    <w:family w:val="roman"/>
    <w:pitch w:val="default"/>
    <w:sig w:usb0="00000000" w:usb1="00000000" w:usb2="00000016" w:usb3="00000000" w:csb0="00100001" w:csb1="00000000"/>
    <w:embedRegular r:id="rId6" w:fontKey="{19BFA8E9-A04D-40BC-8F0D-4421D5DA9C1B}"/>
  </w:font>
  <w:font w:name="Lucida Grande">
    <w:altName w:val="Courier New"/>
    <w:panose1 w:val="00000000000000000000"/>
    <w:charset w:val="00"/>
    <w:family w:val="swiss"/>
    <w:pitch w:val="default"/>
    <w:sig w:usb0="00000000" w:usb1="00000000" w:usb2="00000000" w:usb3="00000000" w:csb0="000001BF" w:csb1="00000000"/>
    <w:embedRegular r:id="rId7" w:fontKey="{96D24710-E5F6-4DFD-AE6D-0B925FD185A1}"/>
  </w:font>
  <w:font w:name="TimesNewRomanPS-BoldMT">
    <w:altName w:val="微软雅黑"/>
    <w:panose1 w:val="00000000000000000000"/>
    <w:charset w:val="86"/>
    <w:family w:val="auto"/>
    <w:pitch w:val="default"/>
    <w:sig w:usb0="00000000" w:usb1="00000000" w:usb2="00000010" w:usb3="00000000" w:csb0="00040000" w:csb1="00000000"/>
    <w:embedRegular r:id="rId8" w:fontKey="{5A9EF218-9FC5-4CD1-BDB7-8E67774A7D6C}"/>
  </w:font>
  <w:font w:name="微软雅黑">
    <w:panose1 w:val="020B0503020204020204"/>
    <w:charset w:val="86"/>
    <w:family w:val="auto"/>
    <w:pitch w:val="default"/>
    <w:sig w:usb0="80000287" w:usb1="2ACF3C50" w:usb2="00000016" w:usb3="00000000" w:csb0="0004001F" w:csb1="00000000"/>
  </w:font>
  <w:font w:name="UniversLTStd">
    <w:altName w:val="黑体"/>
    <w:panose1 w:val="00000000000000000000"/>
    <w:charset w:val="86"/>
    <w:family w:val="auto"/>
    <w:pitch w:val="default"/>
    <w:sig w:usb0="00000000" w:usb1="00000000" w:usb2="00000010" w:usb3="00000000" w:csb0="00040000" w:csb1="00000000"/>
    <w:embedRegular r:id="rId9" w:fontKey="{F7A612DF-C3ED-4DAB-BE50-CE0D030AF8F5}"/>
  </w:font>
  <w:font w:name="等线">
    <w:panose1 w:val="02010600030101010101"/>
    <w:charset w:val="86"/>
    <w:family w:val="auto"/>
    <w:pitch w:val="default"/>
    <w:sig w:usb0="A00002BF" w:usb1="38CF7CFA" w:usb2="00000016" w:usb3="00000000" w:csb0="0004000F" w:csb1="00000000"/>
    <w:embedRegular r:id="rId10" w:fontKey="{12495871-C8B1-4260-AEDD-50C04985369D}"/>
  </w:font>
  <w:font w:name="KSOF7FC4CF2A">
    <w:panose1 w:val="020B060402020202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F9F5DE">
    <w:pPr>
      <w:spacing w:line="240" w:lineRule="auto"/>
      <w:ind w:left="0" w:firstLine="200" w:firstLineChars="100"/>
      <w:rPr>
        <w:rFonts w:ascii="Tahoma" w:hAnsi="Tahoma" w:eastAsia="Tahoma" w:cs="Tahoma"/>
        <w:sz w:val="20"/>
        <w:szCs w:val="20"/>
      </w:rPr>
    </w:pP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Wuhan</w:t>
    </w: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Jiuhong</w:t>
    </w: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Optics</w:t>
    </w:r>
    <w:r>
      <w:rPr>
        <w:rFonts w:ascii="Tahoma" w:hAnsi="Tahoma" w:eastAsia="Tahoma" w:cs="Tahoma"/>
        <w:spacing w:val="-1"/>
        <w:position w:val="3"/>
        <w:sz w:val="20"/>
        <w:szCs w:val="20"/>
      </w:rPr>
      <w:t xml:space="preserve"> Technology Co., Ltd.</w:t>
    </w:r>
  </w:p>
  <w:p w14:paraId="0BD399BA">
    <w:pPr>
      <w:spacing w:line="264" w:lineRule="auto"/>
      <w:ind w:firstLine="200" w:firstLineChars="100"/>
      <w:rPr>
        <w:rFonts w:ascii="Tahoma" w:hAnsi="Tahoma" w:eastAsia="Tahoma" w:cs="Tahoma"/>
        <w:sz w:val="20"/>
        <w:szCs w:val="20"/>
      </w:rPr>
    </w:pPr>
    <w:r>
      <w:rPr>
        <w:rFonts w:ascii="Tahoma" w:hAnsi="Tahoma" w:eastAsia="Tahoma" w:cs="Tahoma"/>
        <w:sz w:val="20"/>
        <w:szCs w:val="20"/>
      </w:rPr>
      <w:t>W</w:t>
    </w:r>
    <w:r>
      <w:rPr>
        <w:rFonts w:hint="eastAsia" w:ascii="Tahoma" w:hAnsi="Tahoma" w:eastAsia="宋体" w:cs="Tahoma"/>
        <w:sz w:val="20"/>
        <w:szCs w:val="20"/>
        <w:lang w:val="en-US" w:eastAsia="zh-CN"/>
      </w:rPr>
      <w:t>eb</w:t>
    </w:r>
    <w:r>
      <w:rPr>
        <w:rFonts w:ascii="Tahoma" w:hAnsi="Tahoma" w:eastAsia="Tahoma" w:cs="Tahoma"/>
        <w:sz w:val="20"/>
        <w:szCs w:val="20"/>
      </w:rPr>
      <w:t xml:space="preserve">: </w:t>
    </w:r>
    <w:r>
      <w:fldChar w:fldCharType="begin"/>
    </w:r>
    <w:r>
      <w:instrText xml:space="preserve"> HYPERLINK "http://www.glight-tech.com/" </w:instrText>
    </w:r>
    <w:r>
      <w:fldChar w:fldCharType="separate"/>
    </w:r>
    <w:r>
      <w:rPr>
        <w:rFonts w:ascii="Tahoma" w:hAnsi="Tahoma" w:eastAsia="Tahoma" w:cs="Tahoma"/>
        <w:color w:val="0000FF"/>
        <w:sz w:val="20"/>
        <w:szCs w:val="20"/>
        <w:u w:val="single" w:color="auto"/>
      </w:rPr>
      <w:t>www.</w:t>
    </w:r>
    <w:r>
      <w:rPr>
        <w:rFonts w:hint="eastAsia" w:ascii="Tahoma" w:hAnsi="Tahoma" w:eastAsia="宋体" w:cs="Tahoma"/>
        <w:color w:val="0000FF"/>
        <w:sz w:val="20"/>
        <w:szCs w:val="20"/>
        <w:u w:val="single" w:color="auto"/>
        <w:lang w:val="en-US" w:eastAsia="zh-CN"/>
      </w:rPr>
      <w:t>jh-optics</w:t>
    </w:r>
    <w:r>
      <w:rPr>
        <w:rFonts w:ascii="Tahoma" w:hAnsi="Tahoma" w:eastAsia="Tahoma" w:cs="Tahoma"/>
        <w:color w:val="0000FF"/>
        <w:spacing w:val="-1"/>
        <w:sz w:val="20"/>
        <w:szCs w:val="20"/>
        <w:u w:val="single" w:color="auto"/>
      </w:rPr>
      <w:t>.com</w:t>
    </w:r>
    <w:r>
      <w:rPr>
        <w:rFonts w:ascii="Tahoma" w:hAnsi="Tahoma" w:eastAsia="Tahoma" w:cs="Tahoma"/>
        <w:color w:val="0000FF"/>
        <w:spacing w:val="-1"/>
        <w:sz w:val="20"/>
        <w:szCs w:val="20"/>
        <w:u w:val="single" w:color="auto"/>
      </w:rPr>
      <w:fldChar w:fldCharType="end"/>
    </w:r>
  </w:p>
  <w:p w14:paraId="602CDC3C">
    <w:pPr>
      <w:pStyle w:val="6"/>
      <w:ind w:firstLine="198" w:firstLineChars="100"/>
    </w:pPr>
    <w:r>
      <w:rPr>
        <w:rFonts w:ascii="Tahoma" w:hAnsi="Tahoma" w:eastAsia="Tahoma" w:cs="Tahoma"/>
        <w:spacing w:val="-1"/>
        <w:sz w:val="20"/>
        <w:szCs w:val="20"/>
      </w:rPr>
      <w:t xml:space="preserve">Email: </w:t>
    </w:r>
    <w:r>
      <w:fldChar w:fldCharType="begin"/>
    </w:r>
    <w:r>
      <w:instrText xml:space="preserve"> HYPERLINK "mailto:market@glight-tech.com" </w:instrText>
    </w:r>
    <w:r>
      <w:fldChar w:fldCharType="separate"/>
    </w:r>
    <w:r>
      <w:rPr>
        <w:rFonts w:hint="eastAsia" w:ascii="Tahoma" w:hAnsi="Tahoma" w:eastAsia="宋体" w:cs="Tahoma"/>
        <w:color w:val="0000FF"/>
        <w:spacing w:val="-1"/>
        <w:sz w:val="20"/>
        <w:szCs w:val="20"/>
        <w:u w:val="single" w:color="auto"/>
        <w:lang w:val="en-US" w:eastAsia="zh-CN"/>
      </w:rPr>
      <w:t>grace</w:t>
    </w:r>
    <w:r>
      <w:rPr>
        <w:rFonts w:ascii="Tahoma" w:hAnsi="Tahoma" w:eastAsia="Tahoma" w:cs="Tahoma"/>
        <w:color w:val="0000FF"/>
        <w:spacing w:val="-1"/>
        <w:sz w:val="20"/>
        <w:szCs w:val="20"/>
        <w:u w:val="single" w:color="auto"/>
      </w:rPr>
      <w:t>@</w:t>
    </w:r>
    <w:r>
      <w:rPr>
        <w:rFonts w:hint="eastAsia" w:ascii="Tahoma" w:hAnsi="Tahoma" w:eastAsia="宋体" w:cs="Tahoma"/>
        <w:color w:val="0000FF"/>
        <w:spacing w:val="-1"/>
        <w:sz w:val="20"/>
        <w:szCs w:val="20"/>
        <w:u w:val="single" w:color="auto"/>
        <w:lang w:val="en-US" w:eastAsia="zh-CN"/>
      </w:rPr>
      <w:t>jh</w:t>
    </w:r>
    <w:r>
      <w:rPr>
        <w:rFonts w:ascii="Tahoma" w:hAnsi="Tahoma" w:eastAsia="Tahoma" w:cs="Tahoma"/>
        <w:color w:val="0000FF"/>
        <w:spacing w:val="-1"/>
        <w:sz w:val="20"/>
        <w:szCs w:val="20"/>
        <w:u w:val="single" w:color="auto"/>
      </w:rPr>
      <w:t>-</w:t>
    </w:r>
    <w:r>
      <w:rPr>
        <w:rFonts w:hint="eastAsia" w:ascii="Tahoma" w:hAnsi="Tahoma" w:eastAsia="宋体" w:cs="Tahoma"/>
        <w:color w:val="0000FF"/>
        <w:sz w:val="20"/>
        <w:szCs w:val="20"/>
        <w:u w:val="single" w:color="auto"/>
        <w:lang w:val="en-US" w:eastAsia="zh-CN"/>
      </w:rPr>
      <w:t>optics</w:t>
    </w:r>
    <w:r>
      <w:rPr>
        <w:rFonts w:ascii="Tahoma" w:hAnsi="Tahoma" w:eastAsia="Tahoma" w:cs="Tahoma"/>
        <w:color w:val="0000FF"/>
        <w:spacing w:val="-1"/>
        <w:sz w:val="20"/>
        <w:szCs w:val="20"/>
        <w:u w:val="single" w:color="auto"/>
      </w:rPr>
      <w:t>.com</w:t>
    </w:r>
    <w:r>
      <w:rPr>
        <w:rFonts w:ascii="Tahoma" w:hAnsi="Tahoma" w:eastAsia="Tahoma" w:cs="Tahoma"/>
        <w:color w:val="0000FF"/>
        <w:spacing w:val="-1"/>
        <w:sz w:val="20"/>
        <w:szCs w:val="20"/>
        <w:u w:val="single" w:color="auto"/>
      </w:rPr>
      <w:fldChar w:fldCharType="end"/>
    </w:r>
  </w:p>
  <w:p w14:paraId="3119A054">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562E1">
    <w:pPr>
      <w:pStyle w:val="6"/>
      <w:ind w:firstLine="320"/>
    </w:pPr>
    <w:r>
      <w:rPr>
        <w:rFonts w:ascii="Times New Roman" w:hAnsi="Times New Roman" w:eastAsia="Times New Roman" w:cs="Times New Roman"/>
        <w:i/>
        <w:sz w:val="16"/>
        <w:szCs w:val="16"/>
      </w:rPr>
      <w:t>3pecifications are subject to change without notice.</w:t>
    </w:r>
    <w:r>
      <w:rPr>
        <w:rFonts w:ascii="Arial" w:hAnsi="Arial" w:cs="Arial" w:eastAsiaTheme="majorEastAsia"/>
        <w:b/>
        <w:bCs/>
        <w:color w:val="4F81BD" w:themeColor="accent1"/>
        <w14:textFill>
          <w14:solidFill>
            <w14:schemeClr w14:val="accent1"/>
          </w14:solidFill>
        </w14:textFill>
      </w:rPr>
      <w:ptab w:relativeTo="margin" w:alignment="center" w:leader="none"/>
    </w:r>
    <w:r>
      <w:rPr>
        <w:rFonts w:ascii="Arial" w:hAnsi="Arial" w:cs="Arial" w:eastAsiaTheme="majorEastAsia"/>
        <w:b/>
        <w:bCs/>
        <w:color w:val="4F81BD" w:themeColor="accent1"/>
        <w14:textFill>
          <w14:solidFill>
            <w14:schemeClr w14:val="accent1"/>
          </w14:solidFill>
        </w14:textFill>
      </w:rPr>
      <w:ptab w:relativeTo="margin" w:alignment="right" w:leader="none"/>
    </w:r>
    <w:r>
      <w:rPr>
        <w:rFonts w:ascii="Times New Roman" w:hAnsi="Times New Roman" w:eastAsia="Times New Roman" w:cs="Times New Roman"/>
        <w:i/>
        <w:sz w:val="16"/>
        <w:szCs w:val="16"/>
      </w:rPr>
      <w:t>Version 2.1        2/3</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A232A5">
    <w:pPr>
      <w:pStyle w:val="7"/>
    </w:pPr>
    <w:r>
      <w:rPr>
        <w:rFonts w:hint="eastAsia" w:eastAsiaTheme="minorEastAsia"/>
        <w:lang w:eastAsia="zh-CN"/>
      </w:rPr>
      <w:drawing>
        <wp:anchor distT="0" distB="0" distL="114300" distR="114300" simplePos="0" relativeHeight="251661312" behindDoc="0" locked="0" layoutInCell="1" allowOverlap="1">
          <wp:simplePos x="0" y="0"/>
          <wp:positionH relativeFrom="column">
            <wp:posOffset>82550</wp:posOffset>
          </wp:positionH>
          <wp:positionV relativeFrom="paragraph">
            <wp:posOffset>-280035</wp:posOffset>
          </wp:positionV>
          <wp:extent cx="701040" cy="467995"/>
          <wp:effectExtent l="0" t="0" r="10160" b="1905"/>
          <wp:wrapSquare wrapText="bothSides"/>
          <wp:docPr id="6" name="图片 2156" descr="c9c84316ff58850583f10bb317ee3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156" descr="c9c84316ff58850583f10bb317ee3669"/>
                  <pic:cNvPicPr>
                    <a:picLocks noChangeAspect="1"/>
                  </pic:cNvPicPr>
                </pic:nvPicPr>
                <pic:blipFill>
                  <a:blip r:embed="rId1"/>
                  <a:stretch>
                    <a:fillRect/>
                  </a:stretch>
                </pic:blipFill>
                <pic:spPr>
                  <a:xfrm>
                    <a:off x="0" y="0"/>
                    <a:ext cx="701040" cy="46799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32E6B3D"/>
    <w:multiLevelType w:val="multilevel"/>
    <w:tmpl w:val="432E6B3D"/>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
    <w:nsid w:val="4D753640"/>
    <w:multiLevelType w:val="multilevel"/>
    <w:tmpl w:val="4D753640"/>
    <w:lvl w:ilvl="0" w:tentative="0">
      <w:start w:val="1"/>
      <w:numFmt w:val="bullet"/>
      <w:lvlText w:val=""/>
      <w:lvlJc w:val="left"/>
      <w:pPr>
        <w:ind w:left="540" w:hanging="420"/>
      </w:pPr>
      <w:rPr>
        <w:rFonts w:hint="default" w:ascii="Wingdings" w:hAnsi="Wingdings"/>
      </w:rPr>
    </w:lvl>
    <w:lvl w:ilvl="1" w:tentative="0">
      <w:start w:val="1"/>
      <w:numFmt w:val="bullet"/>
      <w:lvlText w:val=""/>
      <w:lvlJc w:val="left"/>
      <w:pPr>
        <w:ind w:left="960" w:hanging="420"/>
      </w:pPr>
      <w:rPr>
        <w:rFonts w:hint="default" w:ascii="Wingdings" w:hAnsi="Wingdings"/>
      </w:rPr>
    </w:lvl>
    <w:lvl w:ilvl="2" w:tentative="0">
      <w:start w:val="1"/>
      <w:numFmt w:val="bullet"/>
      <w:lvlText w:val=""/>
      <w:lvlJc w:val="left"/>
      <w:pPr>
        <w:ind w:left="1380" w:hanging="420"/>
      </w:pPr>
      <w:rPr>
        <w:rFonts w:hint="default" w:ascii="Wingdings" w:hAnsi="Wingdings"/>
      </w:rPr>
    </w:lvl>
    <w:lvl w:ilvl="3" w:tentative="0">
      <w:start w:val="1"/>
      <w:numFmt w:val="bullet"/>
      <w:lvlText w:val=""/>
      <w:lvlJc w:val="left"/>
      <w:pPr>
        <w:ind w:left="1800" w:hanging="420"/>
      </w:pPr>
      <w:rPr>
        <w:rFonts w:hint="default" w:ascii="Wingdings" w:hAnsi="Wingdings"/>
      </w:rPr>
    </w:lvl>
    <w:lvl w:ilvl="4" w:tentative="0">
      <w:start w:val="1"/>
      <w:numFmt w:val="bullet"/>
      <w:lvlText w:val=""/>
      <w:lvlJc w:val="left"/>
      <w:pPr>
        <w:ind w:left="2220" w:hanging="420"/>
      </w:pPr>
      <w:rPr>
        <w:rFonts w:hint="default" w:ascii="Wingdings" w:hAnsi="Wingdings"/>
      </w:rPr>
    </w:lvl>
    <w:lvl w:ilvl="5" w:tentative="0">
      <w:start w:val="1"/>
      <w:numFmt w:val="bullet"/>
      <w:lvlText w:val=""/>
      <w:lvlJc w:val="left"/>
      <w:pPr>
        <w:ind w:left="2640" w:hanging="420"/>
      </w:pPr>
      <w:rPr>
        <w:rFonts w:hint="default" w:ascii="Wingdings" w:hAnsi="Wingdings"/>
      </w:rPr>
    </w:lvl>
    <w:lvl w:ilvl="6" w:tentative="0">
      <w:start w:val="1"/>
      <w:numFmt w:val="bullet"/>
      <w:lvlText w:val=""/>
      <w:lvlJc w:val="left"/>
      <w:pPr>
        <w:ind w:left="3060" w:hanging="420"/>
      </w:pPr>
      <w:rPr>
        <w:rFonts w:hint="default" w:ascii="Wingdings" w:hAnsi="Wingdings"/>
      </w:rPr>
    </w:lvl>
    <w:lvl w:ilvl="7" w:tentative="0">
      <w:start w:val="1"/>
      <w:numFmt w:val="bullet"/>
      <w:lvlText w:val=""/>
      <w:lvlJc w:val="left"/>
      <w:pPr>
        <w:ind w:left="3480" w:hanging="420"/>
      </w:pPr>
      <w:rPr>
        <w:rFonts w:hint="default" w:ascii="Wingdings" w:hAnsi="Wingdings"/>
      </w:rPr>
    </w:lvl>
    <w:lvl w:ilvl="8" w:tentative="0">
      <w:start w:val="1"/>
      <w:numFmt w:val="bullet"/>
      <w:lvlText w:val=""/>
      <w:lvlJc w:val="left"/>
      <w:pPr>
        <w:ind w:left="3900"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RiZmM3YzlhNjMzNWE0NDM3NDhjYTFiM2Y3MDVmMWEifQ=="/>
  </w:docVars>
  <w:rsids>
    <w:rsidRoot w:val="00F46199"/>
    <w:rsid w:val="000016AC"/>
    <w:rsid w:val="00006935"/>
    <w:rsid w:val="0000733D"/>
    <w:rsid w:val="00017C7D"/>
    <w:rsid w:val="000328C9"/>
    <w:rsid w:val="00037E70"/>
    <w:rsid w:val="0004773C"/>
    <w:rsid w:val="00050020"/>
    <w:rsid w:val="000567D9"/>
    <w:rsid w:val="000604ED"/>
    <w:rsid w:val="00063FB1"/>
    <w:rsid w:val="00070A94"/>
    <w:rsid w:val="00075A23"/>
    <w:rsid w:val="00082F5F"/>
    <w:rsid w:val="000955B3"/>
    <w:rsid w:val="000C6E81"/>
    <w:rsid w:val="000D506C"/>
    <w:rsid w:val="001024B0"/>
    <w:rsid w:val="00104C4E"/>
    <w:rsid w:val="00111049"/>
    <w:rsid w:val="00112278"/>
    <w:rsid w:val="00116C8E"/>
    <w:rsid w:val="00117717"/>
    <w:rsid w:val="00127AB4"/>
    <w:rsid w:val="00133616"/>
    <w:rsid w:val="001347BB"/>
    <w:rsid w:val="00136735"/>
    <w:rsid w:val="00146F0E"/>
    <w:rsid w:val="001617E2"/>
    <w:rsid w:val="001648DF"/>
    <w:rsid w:val="00176FC0"/>
    <w:rsid w:val="00182BA6"/>
    <w:rsid w:val="00184791"/>
    <w:rsid w:val="00185C4F"/>
    <w:rsid w:val="00187CBD"/>
    <w:rsid w:val="001911F9"/>
    <w:rsid w:val="00192279"/>
    <w:rsid w:val="0019381A"/>
    <w:rsid w:val="0019573F"/>
    <w:rsid w:val="001A4681"/>
    <w:rsid w:val="001B15E8"/>
    <w:rsid w:val="001B2B95"/>
    <w:rsid w:val="001B511C"/>
    <w:rsid w:val="001B74D9"/>
    <w:rsid w:val="001C0134"/>
    <w:rsid w:val="001C37B1"/>
    <w:rsid w:val="001C6B6C"/>
    <w:rsid w:val="001D1AB7"/>
    <w:rsid w:val="001D388B"/>
    <w:rsid w:val="001D561F"/>
    <w:rsid w:val="001D67DC"/>
    <w:rsid w:val="001F022B"/>
    <w:rsid w:val="001F0BD1"/>
    <w:rsid w:val="001F7D4C"/>
    <w:rsid w:val="002122CD"/>
    <w:rsid w:val="00214391"/>
    <w:rsid w:val="002308A3"/>
    <w:rsid w:val="00237C48"/>
    <w:rsid w:val="002467A0"/>
    <w:rsid w:val="002479C3"/>
    <w:rsid w:val="00251A84"/>
    <w:rsid w:val="0025638C"/>
    <w:rsid w:val="00257520"/>
    <w:rsid w:val="00262165"/>
    <w:rsid w:val="002627C6"/>
    <w:rsid w:val="002645AC"/>
    <w:rsid w:val="002928FB"/>
    <w:rsid w:val="00292A8A"/>
    <w:rsid w:val="002A0B1F"/>
    <w:rsid w:val="002B0E3F"/>
    <w:rsid w:val="002B48CF"/>
    <w:rsid w:val="002C075E"/>
    <w:rsid w:val="002C6869"/>
    <w:rsid w:val="002C7648"/>
    <w:rsid w:val="002E24CC"/>
    <w:rsid w:val="002E6BE0"/>
    <w:rsid w:val="002F374D"/>
    <w:rsid w:val="002F66B6"/>
    <w:rsid w:val="002F6847"/>
    <w:rsid w:val="00302343"/>
    <w:rsid w:val="00303F35"/>
    <w:rsid w:val="00317003"/>
    <w:rsid w:val="00321D36"/>
    <w:rsid w:val="0032356D"/>
    <w:rsid w:val="0034181E"/>
    <w:rsid w:val="00350BC3"/>
    <w:rsid w:val="003510E4"/>
    <w:rsid w:val="00354896"/>
    <w:rsid w:val="0035560B"/>
    <w:rsid w:val="00362940"/>
    <w:rsid w:val="003764F9"/>
    <w:rsid w:val="00383DA0"/>
    <w:rsid w:val="003852E6"/>
    <w:rsid w:val="003A12B8"/>
    <w:rsid w:val="003A4DAB"/>
    <w:rsid w:val="003C1B41"/>
    <w:rsid w:val="003C4EED"/>
    <w:rsid w:val="003C6205"/>
    <w:rsid w:val="003C7E1D"/>
    <w:rsid w:val="003D32A8"/>
    <w:rsid w:val="003D5093"/>
    <w:rsid w:val="003E090F"/>
    <w:rsid w:val="00404B20"/>
    <w:rsid w:val="004050CC"/>
    <w:rsid w:val="00407BF6"/>
    <w:rsid w:val="00411901"/>
    <w:rsid w:val="00431C39"/>
    <w:rsid w:val="00446E4C"/>
    <w:rsid w:val="0046147D"/>
    <w:rsid w:val="00462B2C"/>
    <w:rsid w:val="004643B6"/>
    <w:rsid w:val="00466F31"/>
    <w:rsid w:val="00475FA5"/>
    <w:rsid w:val="00476D5D"/>
    <w:rsid w:val="00483C80"/>
    <w:rsid w:val="00484F48"/>
    <w:rsid w:val="00490850"/>
    <w:rsid w:val="00492EBF"/>
    <w:rsid w:val="004950C9"/>
    <w:rsid w:val="00496D6D"/>
    <w:rsid w:val="004A5CAE"/>
    <w:rsid w:val="004B4469"/>
    <w:rsid w:val="004D1C49"/>
    <w:rsid w:val="004E7B57"/>
    <w:rsid w:val="004F088E"/>
    <w:rsid w:val="00501890"/>
    <w:rsid w:val="00502DAF"/>
    <w:rsid w:val="005200F4"/>
    <w:rsid w:val="005205A8"/>
    <w:rsid w:val="00526C9B"/>
    <w:rsid w:val="0052712A"/>
    <w:rsid w:val="00534ED1"/>
    <w:rsid w:val="00536AAF"/>
    <w:rsid w:val="00536D93"/>
    <w:rsid w:val="005411E9"/>
    <w:rsid w:val="005453A9"/>
    <w:rsid w:val="00551CEB"/>
    <w:rsid w:val="005542B3"/>
    <w:rsid w:val="00570EB1"/>
    <w:rsid w:val="00570F80"/>
    <w:rsid w:val="00573817"/>
    <w:rsid w:val="00590F58"/>
    <w:rsid w:val="005A1168"/>
    <w:rsid w:val="005A257C"/>
    <w:rsid w:val="005A320D"/>
    <w:rsid w:val="005C19C3"/>
    <w:rsid w:val="005C5608"/>
    <w:rsid w:val="005C6D39"/>
    <w:rsid w:val="005F47D9"/>
    <w:rsid w:val="005F54A7"/>
    <w:rsid w:val="00601F56"/>
    <w:rsid w:val="0060789F"/>
    <w:rsid w:val="00623ED9"/>
    <w:rsid w:val="00624268"/>
    <w:rsid w:val="00630E67"/>
    <w:rsid w:val="00630FC2"/>
    <w:rsid w:val="00644BB3"/>
    <w:rsid w:val="006479F9"/>
    <w:rsid w:val="006570CE"/>
    <w:rsid w:val="006623C1"/>
    <w:rsid w:val="006674EE"/>
    <w:rsid w:val="00672DE3"/>
    <w:rsid w:val="00691F2C"/>
    <w:rsid w:val="006938D1"/>
    <w:rsid w:val="006A0617"/>
    <w:rsid w:val="006A52F0"/>
    <w:rsid w:val="006A7250"/>
    <w:rsid w:val="006B08AA"/>
    <w:rsid w:val="006B2D8B"/>
    <w:rsid w:val="006C15A1"/>
    <w:rsid w:val="006C2B9C"/>
    <w:rsid w:val="006C2C64"/>
    <w:rsid w:val="006D1E06"/>
    <w:rsid w:val="006D5772"/>
    <w:rsid w:val="006E72BD"/>
    <w:rsid w:val="006E7F76"/>
    <w:rsid w:val="006F2B28"/>
    <w:rsid w:val="007018D6"/>
    <w:rsid w:val="00702666"/>
    <w:rsid w:val="007034AB"/>
    <w:rsid w:val="00713420"/>
    <w:rsid w:val="007144B4"/>
    <w:rsid w:val="00716204"/>
    <w:rsid w:val="00721339"/>
    <w:rsid w:val="00723E5F"/>
    <w:rsid w:val="00725E15"/>
    <w:rsid w:val="00741540"/>
    <w:rsid w:val="00745074"/>
    <w:rsid w:val="00747570"/>
    <w:rsid w:val="0075108A"/>
    <w:rsid w:val="00752AD1"/>
    <w:rsid w:val="00754D2D"/>
    <w:rsid w:val="00756FEA"/>
    <w:rsid w:val="0077187F"/>
    <w:rsid w:val="00783A2B"/>
    <w:rsid w:val="0079591A"/>
    <w:rsid w:val="007959FC"/>
    <w:rsid w:val="00795C88"/>
    <w:rsid w:val="007A2A93"/>
    <w:rsid w:val="007A3332"/>
    <w:rsid w:val="007A336C"/>
    <w:rsid w:val="007A4039"/>
    <w:rsid w:val="007F602C"/>
    <w:rsid w:val="00802E6C"/>
    <w:rsid w:val="00806BBE"/>
    <w:rsid w:val="008079A9"/>
    <w:rsid w:val="00810078"/>
    <w:rsid w:val="0081537C"/>
    <w:rsid w:val="00823228"/>
    <w:rsid w:val="00823A3D"/>
    <w:rsid w:val="0082462E"/>
    <w:rsid w:val="00833E9E"/>
    <w:rsid w:val="00840706"/>
    <w:rsid w:val="0084271B"/>
    <w:rsid w:val="0084304F"/>
    <w:rsid w:val="00851BC5"/>
    <w:rsid w:val="00852158"/>
    <w:rsid w:val="008959E0"/>
    <w:rsid w:val="00897E90"/>
    <w:rsid w:val="008B4BE8"/>
    <w:rsid w:val="008C5F8C"/>
    <w:rsid w:val="008D0842"/>
    <w:rsid w:val="008D34C5"/>
    <w:rsid w:val="008E18F3"/>
    <w:rsid w:val="008F4B8B"/>
    <w:rsid w:val="00912D80"/>
    <w:rsid w:val="00914F30"/>
    <w:rsid w:val="00947B01"/>
    <w:rsid w:val="00954C21"/>
    <w:rsid w:val="00957265"/>
    <w:rsid w:val="00962400"/>
    <w:rsid w:val="00965737"/>
    <w:rsid w:val="00971BE6"/>
    <w:rsid w:val="0097309D"/>
    <w:rsid w:val="009834AE"/>
    <w:rsid w:val="009864F2"/>
    <w:rsid w:val="00992E8C"/>
    <w:rsid w:val="00995B34"/>
    <w:rsid w:val="009A2A92"/>
    <w:rsid w:val="009A588A"/>
    <w:rsid w:val="009B2601"/>
    <w:rsid w:val="009B5684"/>
    <w:rsid w:val="009C65B0"/>
    <w:rsid w:val="009D5EA5"/>
    <w:rsid w:val="009E4256"/>
    <w:rsid w:val="009E653D"/>
    <w:rsid w:val="00A17564"/>
    <w:rsid w:val="00A260F7"/>
    <w:rsid w:val="00A32FF7"/>
    <w:rsid w:val="00A41BF4"/>
    <w:rsid w:val="00A45495"/>
    <w:rsid w:val="00A46146"/>
    <w:rsid w:val="00A533CF"/>
    <w:rsid w:val="00A55EB8"/>
    <w:rsid w:val="00A56945"/>
    <w:rsid w:val="00A57B12"/>
    <w:rsid w:val="00A60A65"/>
    <w:rsid w:val="00A70442"/>
    <w:rsid w:val="00A71018"/>
    <w:rsid w:val="00A717D3"/>
    <w:rsid w:val="00A754CE"/>
    <w:rsid w:val="00A7699E"/>
    <w:rsid w:val="00A80B12"/>
    <w:rsid w:val="00A9632D"/>
    <w:rsid w:val="00A972AA"/>
    <w:rsid w:val="00AB0ED7"/>
    <w:rsid w:val="00AB2753"/>
    <w:rsid w:val="00AB65E2"/>
    <w:rsid w:val="00AE014B"/>
    <w:rsid w:val="00AE0E7A"/>
    <w:rsid w:val="00AE193F"/>
    <w:rsid w:val="00AE4897"/>
    <w:rsid w:val="00AF0CD2"/>
    <w:rsid w:val="00AF1A16"/>
    <w:rsid w:val="00AF51E7"/>
    <w:rsid w:val="00AF5377"/>
    <w:rsid w:val="00B019AF"/>
    <w:rsid w:val="00B029A3"/>
    <w:rsid w:val="00B142F0"/>
    <w:rsid w:val="00B20667"/>
    <w:rsid w:val="00B30218"/>
    <w:rsid w:val="00B318DF"/>
    <w:rsid w:val="00B37C7D"/>
    <w:rsid w:val="00B464A4"/>
    <w:rsid w:val="00B4672F"/>
    <w:rsid w:val="00B5405D"/>
    <w:rsid w:val="00B6053F"/>
    <w:rsid w:val="00B64606"/>
    <w:rsid w:val="00B70CB6"/>
    <w:rsid w:val="00B90724"/>
    <w:rsid w:val="00B942A7"/>
    <w:rsid w:val="00BC52CA"/>
    <w:rsid w:val="00BC7568"/>
    <w:rsid w:val="00BD04A0"/>
    <w:rsid w:val="00BD328F"/>
    <w:rsid w:val="00BF3DFD"/>
    <w:rsid w:val="00BF4445"/>
    <w:rsid w:val="00BF477D"/>
    <w:rsid w:val="00C0085F"/>
    <w:rsid w:val="00C01CCD"/>
    <w:rsid w:val="00C02741"/>
    <w:rsid w:val="00C04813"/>
    <w:rsid w:val="00C246DA"/>
    <w:rsid w:val="00C31214"/>
    <w:rsid w:val="00C326C5"/>
    <w:rsid w:val="00C41000"/>
    <w:rsid w:val="00C54D67"/>
    <w:rsid w:val="00C66FF6"/>
    <w:rsid w:val="00C747EE"/>
    <w:rsid w:val="00C80692"/>
    <w:rsid w:val="00C82AFD"/>
    <w:rsid w:val="00C83C7F"/>
    <w:rsid w:val="00C86991"/>
    <w:rsid w:val="00C874B1"/>
    <w:rsid w:val="00CD14E5"/>
    <w:rsid w:val="00CE62EF"/>
    <w:rsid w:val="00CE7725"/>
    <w:rsid w:val="00CF428E"/>
    <w:rsid w:val="00D01FB4"/>
    <w:rsid w:val="00D02497"/>
    <w:rsid w:val="00D049CE"/>
    <w:rsid w:val="00D216D3"/>
    <w:rsid w:val="00D25A68"/>
    <w:rsid w:val="00D2697B"/>
    <w:rsid w:val="00D30686"/>
    <w:rsid w:val="00D44409"/>
    <w:rsid w:val="00D607FF"/>
    <w:rsid w:val="00D651E7"/>
    <w:rsid w:val="00D71F9B"/>
    <w:rsid w:val="00D7208F"/>
    <w:rsid w:val="00D815F6"/>
    <w:rsid w:val="00D856F1"/>
    <w:rsid w:val="00DA1311"/>
    <w:rsid w:val="00DA40F2"/>
    <w:rsid w:val="00DA703D"/>
    <w:rsid w:val="00DB63F0"/>
    <w:rsid w:val="00DD0562"/>
    <w:rsid w:val="00DF6345"/>
    <w:rsid w:val="00E1044A"/>
    <w:rsid w:val="00E11CD2"/>
    <w:rsid w:val="00E16254"/>
    <w:rsid w:val="00E26559"/>
    <w:rsid w:val="00E26DBE"/>
    <w:rsid w:val="00E35255"/>
    <w:rsid w:val="00E4365A"/>
    <w:rsid w:val="00E44291"/>
    <w:rsid w:val="00E61A72"/>
    <w:rsid w:val="00E67EDA"/>
    <w:rsid w:val="00E713D3"/>
    <w:rsid w:val="00E72730"/>
    <w:rsid w:val="00E7291D"/>
    <w:rsid w:val="00E8071C"/>
    <w:rsid w:val="00E83B07"/>
    <w:rsid w:val="00E8611F"/>
    <w:rsid w:val="00E91008"/>
    <w:rsid w:val="00E928FD"/>
    <w:rsid w:val="00E95663"/>
    <w:rsid w:val="00EB51B0"/>
    <w:rsid w:val="00EB5274"/>
    <w:rsid w:val="00EB54EA"/>
    <w:rsid w:val="00EC10E0"/>
    <w:rsid w:val="00EC1D47"/>
    <w:rsid w:val="00EC2D0A"/>
    <w:rsid w:val="00EC4CC9"/>
    <w:rsid w:val="00ED401B"/>
    <w:rsid w:val="00EE505C"/>
    <w:rsid w:val="00EE5B9A"/>
    <w:rsid w:val="00F0073A"/>
    <w:rsid w:val="00F0105E"/>
    <w:rsid w:val="00F46199"/>
    <w:rsid w:val="00F52EBD"/>
    <w:rsid w:val="00F6266F"/>
    <w:rsid w:val="00F70DAC"/>
    <w:rsid w:val="00F76F31"/>
    <w:rsid w:val="00FA27E3"/>
    <w:rsid w:val="00FB04A0"/>
    <w:rsid w:val="00FB3C6C"/>
    <w:rsid w:val="00FB45DA"/>
    <w:rsid w:val="00FB45E3"/>
    <w:rsid w:val="00FC20B0"/>
    <w:rsid w:val="00FC2429"/>
    <w:rsid w:val="00FD3C0E"/>
    <w:rsid w:val="00FE202A"/>
    <w:rsid w:val="03DB1670"/>
    <w:rsid w:val="0F1325DC"/>
    <w:rsid w:val="20D45ED4"/>
    <w:rsid w:val="21975617"/>
    <w:rsid w:val="22C92E1E"/>
    <w:rsid w:val="2A4E10DC"/>
    <w:rsid w:val="2AB4737A"/>
    <w:rsid w:val="3699039A"/>
    <w:rsid w:val="3C4B31B5"/>
    <w:rsid w:val="456B2274"/>
    <w:rsid w:val="52936653"/>
    <w:rsid w:val="536D289F"/>
    <w:rsid w:val="540879D7"/>
    <w:rsid w:val="549838FA"/>
    <w:rsid w:val="59780340"/>
    <w:rsid w:val="75120F8E"/>
    <w:rsid w:val="79EE437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4"/>
    <w:next w:val="1"/>
    <w:link w:val="16"/>
    <w:autoRedefine/>
    <w:qFormat/>
    <w:uiPriority w:val="9"/>
    <w:pPr>
      <w:jc w:val="center"/>
      <w:outlineLvl w:val="3"/>
    </w:pPr>
    <w:rPr>
      <w:rFonts w:ascii="Times New Roman" w:hAnsi="Times New Roman" w:eastAsia="宋体" w:cs="Times New Roman"/>
      <w:b/>
      <w:bCs/>
      <w:color w:val="000000"/>
      <w:kern w:val="28"/>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Normal Indent"/>
    <w:basedOn w:val="1"/>
    <w:autoRedefine/>
    <w:qFormat/>
    <w:uiPriority w:val="99"/>
    <w:pPr>
      <w:ind w:firstLine="420"/>
    </w:pPr>
    <w:rPr>
      <w:rFonts w:ascii="Times New Roman" w:hAnsi="Times New Roman" w:eastAsia="宋体" w:cs="Times New Roman"/>
      <w:szCs w:val="20"/>
    </w:rPr>
  </w:style>
  <w:style w:type="paragraph" w:styleId="4">
    <w:name w:val="Body Text"/>
    <w:link w:val="15"/>
    <w:semiHidden/>
    <w:unhideWhenUsed/>
    <w:qFormat/>
    <w:uiPriority w:val="99"/>
    <w:pPr>
      <w:spacing w:line="360" w:lineRule="auto"/>
      <w:jc w:val="both"/>
    </w:pPr>
    <w:rPr>
      <w:rFonts w:ascii="Arial" w:hAnsi="Arial" w:eastAsia="宋体" w:cs="Arial"/>
      <w:color w:val="000000"/>
      <w:kern w:val="28"/>
      <w:sz w:val="24"/>
      <w:szCs w:val="24"/>
      <w:lang w:val="en-US" w:eastAsia="zh-CN" w:bidi="ar-SA"/>
    </w:rPr>
  </w:style>
  <w:style w:type="paragraph" w:styleId="5">
    <w:name w:val="Balloon Text"/>
    <w:basedOn w:val="1"/>
    <w:link w:val="18"/>
    <w:semiHidden/>
    <w:unhideWhenUsed/>
    <w:qFormat/>
    <w:uiPriority w:val="99"/>
    <w:rPr>
      <w:sz w:val="16"/>
      <w:szCs w:val="16"/>
    </w:rPr>
  </w:style>
  <w:style w:type="paragraph" w:styleId="6">
    <w:name w:val="footer"/>
    <w:basedOn w:val="1"/>
    <w:link w:val="20"/>
    <w:unhideWhenUsed/>
    <w:qFormat/>
    <w:uiPriority w:val="99"/>
    <w:pPr>
      <w:tabs>
        <w:tab w:val="center" w:pos="4153"/>
        <w:tab w:val="right" w:pos="8306"/>
      </w:tabs>
      <w:snapToGrid w:val="0"/>
      <w:jc w:val="left"/>
    </w:pPr>
    <w:rPr>
      <w:sz w:val="18"/>
      <w:szCs w:val="18"/>
    </w:rPr>
  </w:style>
  <w:style w:type="paragraph" w:styleId="7">
    <w:name w:val="header"/>
    <w:link w:val="17"/>
    <w:unhideWhenUsed/>
    <w:qFormat/>
    <w:uiPriority w:val="99"/>
    <w:pPr>
      <w:tabs>
        <w:tab w:val="center" w:pos="4320"/>
        <w:tab w:val="right" w:pos="8640"/>
      </w:tabs>
    </w:pPr>
    <w:rPr>
      <w:rFonts w:ascii="Times New Roman" w:hAnsi="Times New Roman" w:eastAsia="宋体" w:cs="Times New Roman"/>
      <w:color w:val="000000"/>
      <w:kern w:val="28"/>
      <w:lang w:val="en-US" w:eastAsia="zh-CN" w:bidi="ar-SA"/>
    </w:rPr>
  </w:style>
  <w:style w:type="table" w:styleId="9">
    <w:name w:val="Table Grid"/>
    <w:basedOn w:val="8"/>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1">
    <w:name w:val="Strong"/>
    <w:qFormat/>
    <w:uiPriority w:val="22"/>
    <w:rPr>
      <w:b/>
      <w:bCs/>
    </w:rPr>
  </w:style>
  <w:style w:type="character" w:styleId="12">
    <w:name w:val="Hyperlink"/>
    <w:qFormat/>
    <w:uiPriority w:val="99"/>
    <w:rPr>
      <w:color w:val="0000FF"/>
      <w:u w:val="single"/>
    </w:rPr>
  </w:style>
  <w:style w:type="paragraph" w:customStyle="1" w:styleId="13">
    <w:name w:val="Default"/>
    <w:qFormat/>
    <w:uiPriority w:val="0"/>
    <w:pPr>
      <w:widowControl w:val="0"/>
      <w:autoSpaceDE w:val="0"/>
      <w:autoSpaceDN w:val="0"/>
      <w:adjustRightInd w:val="0"/>
    </w:pPr>
    <w:rPr>
      <w:rFonts w:ascii="Times New Roman" w:hAnsi="Times New Roman" w:cs="Times New Roman" w:eastAsiaTheme="minorEastAsia"/>
      <w:color w:val="000000"/>
      <w:sz w:val="24"/>
      <w:szCs w:val="24"/>
      <w:lang w:val="en-US" w:eastAsia="zh-CN" w:bidi="ar-SA"/>
    </w:rPr>
  </w:style>
  <w:style w:type="paragraph" w:customStyle="1" w:styleId="14">
    <w:name w:val="2"/>
    <w:qFormat/>
    <w:uiPriority w:val="0"/>
    <w:pPr>
      <w:spacing w:line="480" w:lineRule="auto"/>
      <w:ind w:left="216" w:hanging="216"/>
      <w:jc w:val="both"/>
    </w:pPr>
    <w:rPr>
      <w:rFonts w:ascii="Arial" w:hAnsi="Arial" w:eastAsia="宋体" w:cs="Arial"/>
      <w:color w:val="000000"/>
      <w:kern w:val="28"/>
      <w:sz w:val="16"/>
      <w:szCs w:val="16"/>
      <w:lang w:val="en-US" w:eastAsia="zh-CN" w:bidi="ar-SA"/>
    </w:rPr>
  </w:style>
  <w:style w:type="character" w:customStyle="1" w:styleId="15">
    <w:name w:val="正文文本 字符"/>
    <w:basedOn w:val="10"/>
    <w:link w:val="4"/>
    <w:semiHidden/>
    <w:qFormat/>
    <w:uiPriority w:val="99"/>
    <w:rPr>
      <w:rFonts w:ascii="Arial" w:hAnsi="Arial" w:eastAsia="宋体" w:cs="Arial"/>
      <w:color w:val="000000"/>
      <w:kern w:val="28"/>
      <w:sz w:val="24"/>
      <w:szCs w:val="24"/>
    </w:rPr>
  </w:style>
  <w:style w:type="character" w:customStyle="1" w:styleId="16">
    <w:name w:val="标题 4 字符"/>
    <w:basedOn w:val="10"/>
    <w:link w:val="2"/>
    <w:qFormat/>
    <w:uiPriority w:val="9"/>
    <w:rPr>
      <w:rFonts w:ascii="Times New Roman" w:hAnsi="Times New Roman" w:eastAsia="宋体" w:cs="Times New Roman"/>
      <w:b/>
      <w:bCs/>
      <w:color w:val="000000"/>
      <w:kern w:val="28"/>
      <w:sz w:val="20"/>
      <w:szCs w:val="20"/>
    </w:rPr>
  </w:style>
  <w:style w:type="character" w:customStyle="1" w:styleId="17">
    <w:name w:val="页眉 字符"/>
    <w:basedOn w:val="10"/>
    <w:link w:val="7"/>
    <w:qFormat/>
    <w:uiPriority w:val="99"/>
    <w:rPr>
      <w:rFonts w:ascii="Times New Roman" w:hAnsi="Times New Roman" w:eastAsia="宋体" w:cs="Times New Roman"/>
      <w:color w:val="000000"/>
      <w:kern w:val="28"/>
      <w:sz w:val="20"/>
      <w:szCs w:val="20"/>
    </w:rPr>
  </w:style>
  <w:style w:type="character" w:customStyle="1" w:styleId="18">
    <w:name w:val="批注框文本 字符"/>
    <w:basedOn w:val="10"/>
    <w:link w:val="5"/>
    <w:semiHidden/>
    <w:qFormat/>
    <w:uiPriority w:val="99"/>
    <w:rPr>
      <w:sz w:val="16"/>
      <w:szCs w:val="16"/>
    </w:rPr>
  </w:style>
  <w:style w:type="paragraph" w:styleId="19">
    <w:name w:val="List Paragraph"/>
    <w:basedOn w:val="1"/>
    <w:qFormat/>
    <w:uiPriority w:val="34"/>
    <w:pPr>
      <w:ind w:firstLine="420" w:firstLineChars="200"/>
    </w:pPr>
  </w:style>
  <w:style w:type="character" w:customStyle="1" w:styleId="20">
    <w:name w:val="页脚 字符"/>
    <w:basedOn w:val="10"/>
    <w:link w:val="6"/>
    <w:qFormat/>
    <w:uiPriority w:val="99"/>
    <w:rPr>
      <w:sz w:val="18"/>
      <w:szCs w:val="18"/>
    </w:rPr>
  </w:style>
  <w:style w:type="paragraph" w:customStyle="1" w:styleId="21">
    <w:name w:val="_Style 17"/>
    <w:basedOn w:val="1"/>
    <w:next w:val="19"/>
    <w:qFormat/>
    <w:uiPriority w:val="34"/>
    <w:pPr>
      <w:widowControl/>
      <w:ind w:left="720"/>
      <w:contextualSpacing/>
      <w:jc w:val="left"/>
    </w:pPr>
    <w:rPr>
      <w:rFonts w:ascii="Calibri" w:hAnsi="Calibri" w:eastAsia="宋体" w:cs="Times New Roman"/>
      <w:kern w:val="0"/>
      <w:sz w:val="24"/>
      <w:szCs w:val="24"/>
    </w:rPr>
  </w:style>
  <w:style w:type="paragraph" w:customStyle="1" w:styleId="22">
    <w:name w:val="_Style 19"/>
    <w:basedOn w:val="1"/>
    <w:next w:val="19"/>
    <w:qFormat/>
    <w:uiPriority w:val="34"/>
    <w:pPr>
      <w:widowControl/>
      <w:ind w:left="720"/>
      <w:contextualSpacing/>
      <w:jc w:val="left"/>
    </w:pPr>
    <w:rPr>
      <w:rFonts w:ascii="Calibri" w:hAnsi="Calibri" w:eastAsia="宋体" w:cs="Times New Roman"/>
      <w:kern w:val="0"/>
      <w:sz w:val="24"/>
      <w:szCs w:val="24"/>
    </w:rPr>
  </w:style>
  <w:style w:type="paragraph" w:customStyle="1" w:styleId="23">
    <w:name w:val="default"/>
    <w:basedOn w:val="1"/>
    <w:qFormat/>
    <w:uiPriority w:val="0"/>
    <w:pPr>
      <w:widowControl/>
      <w:autoSpaceDE w:val="0"/>
      <w:autoSpaceDN w:val="0"/>
      <w:jc w:val="left"/>
    </w:pPr>
    <w:rPr>
      <w:rFonts w:ascii="Times New Roman" w:hAnsi="Times New Roman" w:eastAsia="Times New Roman" w:cs="Times New Roman"/>
      <w:color w:val="000000"/>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7C5A3-A2CF-4F68-81A4-FF24258E4178}">
  <ds:schemaRefs/>
</ds:datastoreItem>
</file>

<file path=docProps/app.xml><?xml version="1.0" encoding="utf-8"?>
<Properties xmlns="http://schemas.openxmlformats.org/officeDocument/2006/extended-properties" xmlns:vt="http://schemas.openxmlformats.org/officeDocument/2006/docPropsVTypes">
  <Template>Normal</Template>
  <Pages>7</Pages>
  <Words>267</Words>
  <Characters>1592</Characters>
  <Lines>45</Lines>
  <Paragraphs>12</Paragraphs>
  <TotalTime>1</TotalTime>
  <ScaleCrop>false</ScaleCrop>
  <LinksUpToDate>false</LinksUpToDate>
  <CharactersWithSpaces>1806</CharactersWithSpaces>
  <Application>WPS Office_12.1.0.26899_F1E327BC-269C-435d-A152-05C5408002CA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2019-05-20T01:50:00Z</dcterms:created>
  <dc:creator>Administrator</dc:creator>
  <cp:lastModifiedBy>昆仔</cp:lastModifiedBy>
  <cp:lastPrinted>2019-05-22T04:30:00Z</cp:lastPrinted>
  <dcterms:modified xsi:type="dcterms:W3CDTF">2026-08-04T02:14:33Z</dcterms:modified>
  <cp:revision>306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2052-12.1.0.26899</vt:lpwstr>
  </property>
  <property fmtid="{D5CDD505-2E9C-101B-9397-08002B2CF9AE}" pid="3" name="ICV">
    <vt:lpwstr>5F0599B1BA9A4187AA677DEF4ADFF798_13</vt:lpwstr>
  </property>
  <property fmtid="{D5CDD505-2E9C-101B-9397-08002B2CF9AE}" pid="4" name="KSOTemplateDocerSaveRecord">
    <vt:lpwstr>eyJoZGlkIjoiNzU3OTY3NTAzNzU4YmMwNzhiMzdmZGZjMWZkN2U5Y2QiLCJ1c2VySWQiOiI1MzU5NzcyNzIifQ==</vt:lpwstr>
  </property>
</Properties>
</file>